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12EB0" w14:textId="77777777" w:rsidR="00DE0D6B" w:rsidRPr="00F63781" w:rsidRDefault="00DE0D6B" w:rsidP="00DE0D6B">
      <w:pPr>
        <w:pStyle w:val="Pealkiri1"/>
        <w:numPr>
          <w:ilvl w:val="0"/>
          <w:numId w:val="0"/>
        </w:numPr>
        <w:spacing w:line="360" w:lineRule="auto"/>
        <w:ind w:left="-5"/>
        <w:jc w:val="both"/>
      </w:pPr>
      <w:r w:rsidRPr="00F63781">
        <w:t xml:space="preserve">Kasutusrendileping </w:t>
      </w:r>
    </w:p>
    <w:p w14:paraId="1C58D0AF" w14:textId="77777777" w:rsidR="00DE0D6B" w:rsidRPr="007565E6" w:rsidRDefault="00DE0D6B" w:rsidP="00DE0D6B">
      <w:pPr>
        <w:spacing w:after="0" w:line="360" w:lineRule="auto"/>
        <w:ind w:left="0" w:firstLine="0"/>
      </w:pPr>
      <w:r w:rsidRPr="00F63781">
        <w:t xml:space="preserve"> </w:t>
      </w:r>
      <w:r w:rsidRPr="00F63781">
        <w:rPr>
          <w:bCs/>
        </w:rPr>
        <w:tab/>
      </w:r>
      <w:r w:rsidRPr="00F63781">
        <w:rPr>
          <w:bCs/>
        </w:rPr>
        <w:tab/>
      </w:r>
      <w:r w:rsidRPr="00F63781">
        <w:rPr>
          <w:bCs/>
        </w:rPr>
        <w:tab/>
      </w:r>
      <w:r w:rsidRPr="00F63781">
        <w:rPr>
          <w:bCs/>
        </w:rPr>
        <w:tab/>
      </w:r>
      <w:r w:rsidRPr="00F63781">
        <w:rPr>
          <w:bCs/>
        </w:rPr>
        <w:tab/>
      </w:r>
      <w:r w:rsidRPr="00F63781">
        <w:rPr>
          <w:bCs/>
        </w:rPr>
        <w:tab/>
      </w:r>
    </w:p>
    <w:p w14:paraId="164A8CA3" w14:textId="79CD54FB" w:rsidR="00DE0D6B" w:rsidRPr="00F63781" w:rsidRDefault="00DE0D6B" w:rsidP="00DE0D6B">
      <w:pPr>
        <w:spacing w:after="0" w:line="360" w:lineRule="auto"/>
        <w:ind w:left="-5" w:right="-15"/>
      </w:pPr>
      <w:r>
        <w:rPr>
          <w:b/>
          <w:bCs/>
        </w:rPr>
        <w:t>Pärnu Maakohus</w:t>
      </w:r>
      <w:r w:rsidRPr="00763AA1">
        <w:t xml:space="preserve"> (edaspidi liisinguvõtja), registrikood</w:t>
      </w:r>
      <w:r w:rsidR="00F71BED">
        <w:t xml:space="preserve"> 74001883</w:t>
      </w:r>
      <w:r w:rsidRPr="00763AA1">
        <w:t>,  asukoht</w:t>
      </w:r>
      <w:r w:rsidR="00F71BED">
        <w:t xml:space="preserve"> Kuninga 22, Pärnu</w:t>
      </w:r>
      <w:r>
        <w:t>,</w:t>
      </w:r>
      <w:r w:rsidR="00B07597">
        <w:t xml:space="preserve"> 80010,</w:t>
      </w:r>
      <w:r>
        <w:t xml:space="preserve"> </w:t>
      </w:r>
      <w:r w:rsidRPr="00763AA1">
        <w:t xml:space="preserve">mida esindab </w:t>
      </w:r>
      <w:r w:rsidR="00D8336E">
        <w:t>Kohtute seaduse</w:t>
      </w:r>
      <w:r w:rsidRPr="00763AA1">
        <w:t xml:space="preserve"> alusel </w:t>
      </w:r>
      <w:r w:rsidR="00F71BED">
        <w:t xml:space="preserve"> kohtudirektor Mario Metsoja</w:t>
      </w:r>
    </w:p>
    <w:p w14:paraId="4502127F" w14:textId="77777777" w:rsidR="00DE0D6B" w:rsidRPr="00F63781" w:rsidRDefault="00DE0D6B" w:rsidP="00DE0D6B">
      <w:pPr>
        <w:spacing w:after="0" w:line="360" w:lineRule="auto"/>
        <w:ind w:left="-5" w:right="-15"/>
      </w:pPr>
      <w:r w:rsidRPr="00F63781">
        <w:t xml:space="preserve">ja  </w:t>
      </w:r>
    </w:p>
    <w:p w14:paraId="7B8C5E56" w14:textId="4C02927B" w:rsidR="00DE0D6B" w:rsidRPr="00F63781" w:rsidRDefault="00D8336E" w:rsidP="00D8336E">
      <w:pPr>
        <w:spacing w:line="360" w:lineRule="auto"/>
        <w:ind w:left="-15" w:firstLine="0"/>
      </w:pPr>
      <w:proofErr w:type="spellStart"/>
      <w:r>
        <w:rPr>
          <w:b/>
        </w:rPr>
        <w:t>Mobire</w:t>
      </w:r>
      <w:proofErr w:type="spellEnd"/>
      <w:r>
        <w:rPr>
          <w:b/>
        </w:rPr>
        <w:t xml:space="preserve"> Eesti As</w:t>
      </w:r>
      <w:r w:rsidR="00DE0D6B" w:rsidRPr="00F63781">
        <w:rPr>
          <w:b/>
        </w:rPr>
        <w:t xml:space="preserve"> </w:t>
      </w:r>
      <w:r w:rsidR="00DE0D6B" w:rsidRPr="00F63781">
        <w:t xml:space="preserve">(edaspidi liisinguandja), registrikood </w:t>
      </w:r>
      <w:r>
        <w:t>10814092</w:t>
      </w:r>
      <w:r w:rsidR="00DE0D6B" w:rsidRPr="00F63781">
        <w:t xml:space="preserve">, asukoht </w:t>
      </w:r>
      <w:r>
        <w:t>Mäealuse tn 2/3, Tallinn,12618</w:t>
      </w:r>
      <w:r w:rsidR="00DE0D6B" w:rsidRPr="00F63781">
        <w:t xml:space="preserve">, mida esindab </w:t>
      </w:r>
      <w:r w:rsidR="00DE0D6B" w:rsidRPr="00F63781">
        <w:rPr>
          <w:i/>
          <w:iCs/>
        </w:rPr>
        <w:t>juhatuse liige</w:t>
      </w:r>
      <w:r>
        <w:rPr>
          <w:i/>
          <w:iCs/>
        </w:rPr>
        <w:t xml:space="preserve"> Marek </w:t>
      </w:r>
      <w:proofErr w:type="spellStart"/>
      <w:r>
        <w:rPr>
          <w:i/>
          <w:iCs/>
        </w:rPr>
        <w:t>Kurs</w:t>
      </w:r>
      <w:proofErr w:type="spellEnd"/>
      <w:r w:rsidR="00DE0D6B" w:rsidRPr="00F63781">
        <w:t>.</w:t>
      </w:r>
    </w:p>
    <w:p w14:paraId="530BFF07" w14:textId="77777777" w:rsidR="00DE0D6B" w:rsidRPr="00F63781" w:rsidRDefault="00DE0D6B" w:rsidP="00DE0D6B">
      <w:pPr>
        <w:spacing w:after="0" w:line="360" w:lineRule="auto"/>
        <w:ind w:left="0" w:firstLine="0"/>
      </w:pPr>
      <w:r w:rsidRPr="00F63781">
        <w:t xml:space="preserve"> </w:t>
      </w:r>
    </w:p>
    <w:p w14:paraId="0E439E11" w14:textId="77777777" w:rsidR="00DE0D6B" w:rsidRPr="00F63781" w:rsidRDefault="00DE0D6B" w:rsidP="00DE0D6B">
      <w:pPr>
        <w:spacing w:line="360" w:lineRule="auto"/>
        <w:ind w:left="-5"/>
      </w:pPr>
      <w:r w:rsidRPr="00F63781">
        <w:t xml:space="preserve">edaspidi koos pooled või eraldi pool, sõlmisid käesoleva kasutusrendilepingu (edaspidi leping) alljärgnevas </w:t>
      </w:r>
    </w:p>
    <w:p w14:paraId="5313A294" w14:textId="77777777" w:rsidR="00DE0D6B" w:rsidRPr="00F63781" w:rsidRDefault="00DE0D6B" w:rsidP="00DE0D6B">
      <w:pPr>
        <w:spacing w:after="0" w:line="360" w:lineRule="auto"/>
        <w:ind w:left="0" w:firstLine="0"/>
      </w:pPr>
      <w:r w:rsidRPr="00F63781">
        <w:t xml:space="preserve"> </w:t>
      </w:r>
    </w:p>
    <w:p w14:paraId="3350EEA5" w14:textId="77777777" w:rsidR="00DE0D6B" w:rsidRPr="00F63781" w:rsidRDefault="00DE0D6B" w:rsidP="00DE0D6B">
      <w:pPr>
        <w:pStyle w:val="Pealkiri1"/>
        <w:spacing w:line="360" w:lineRule="auto"/>
        <w:ind w:left="693" w:hanging="708"/>
        <w:jc w:val="both"/>
      </w:pPr>
      <w:r w:rsidRPr="00F63781">
        <w:t xml:space="preserve">Üldsätted </w:t>
      </w:r>
    </w:p>
    <w:p w14:paraId="42DFF27A" w14:textId="59BE9DD4" w:rsidR="00DE0D6B" w:rsidRPr="00843694" w:rsidRDefault="00DE0D6B" w:rsidP="00DE0D6B">
      <w:pPr>
        <w:spacing w:line="360" w:lineRule="auto"/>
        <w:ind w:left="-5"/>
        <w:rPr>
          <w:iCs/>
        </w:rPr>
      </w:pPr>
      <w:r w:rsidRPr="00F63781">
        <w:t>1.1.</w:t>
      </w:r>
      <w:r w:rsidRPr="00F63781">
        <w:rPr>
          <w:rFonts w:eastAsia="Arial" w:cs="Arial"/>
        </w:rPr>
        <w:t xml:space="preserve"> </w:t>
      </w:r>
      <w:r w:rsidRPr="00F63781">
        <w:t xml:space="preserve">Leping on sõlmitud riigihanke </w:t>
      </w:r>
      <w:r>
        <w:t>„Ametisõidukite kasutusrendile võtmine kohtutele“ (</w:t>
      </w:r>
      <w:r w:rsidRPr="00DE0D6B">
        <w:t>277283</w:t>
      </w:r>
      <w:r>
        <w:t xml:space="preserve">) </w:t>
      </w:r>
      <w:r w:rsidRPr="00F63781">
        <w:t>tulemusena</w:t>
      </w:r>
      <w:r w:rsidRPr="00F63781">
        <w:rPr>
          <w:rFonts w:eastAsia="Calibri"/>
          <w:i/>
        </w:rPr>
        <w:t xml:space="preserve"> </w:t>
      </w:r>
      <w:r w:rsidRPr="00F63781">
        <w:rPr>
          <w:rFonts w:eastAsia="Calibri"/>
          <w:iCs/>
        </w:rPr>
        <w:t>riigihanke</w:t>
      </w:r>
      <w:r w:rsidRPr="00F63781">
        <w:rPr>
          <w:rFonts w:eastAsia="Calibri"/>
          <w:i/>
        </w:rPr>
        <w:t xml:space="preserve"> </w:t>
      </w:r>
      <w:r w:rsidRPr="00843694">
        <w:rPr>
          <w:rFonts w:eastAsia="Calibri"/>
          <w:iCs/>
        </w:rPr>
        <w:t xml:space="preserve">osas </w:t>
      </w:r>
      <w:r>
        <w:rPr>
          <w:rFonts w:eastAsia="Calibri"/>
          <w:iCs/>
        </w:rPr>
        <w:t>3</w:t>
      </w:r>
      <w:r w:rsidRPr="00843694">
        <w:rPr>
          <w:rFonts w:eastAsia="Calibri"/>
          <w:iCs/>
        </w:rPr>
        <w:t>.</w:t>
      </w:r>
    </w:p>
    <w:p w14:paraId="2466178D" w14:textId="77777777" w:rsidR="00DE0D6B" w:rsidRPr="00F63781" w:rsidRDefault="00DE0D6B" w:rsidP="00DE0D6B">
      <w:pPr>
        <w:spacing w:line="360" w:lineRule="auto"/>
        <w:ind w:left="-5"/>
      </w:pPr>
      <w:r w:rsidRPr="00F63781">
        <w:t>1.2.</w:t>
      </w:r>
      <w:r w:rsidRPr="00F63781">
        <w:rPr>
          <w:rFonts w:eastAsia="Arial" w:cs="Arial"/>
        </w:rPr>
        <w:t xml:space="preserve"> </w:t>
      </w:r>
      <w:r w:rsidRPr="00F63781">
        <w:t xml:space="preserve">Lepingu lahutamatuteks osadeks on riigihanke alusdokumendid (edaspidi hanke alusdokumendid), liisinguandja pakkumus, pooltevahelised kirjalikud teated ning lepingu muudatused ja lisad. </w:t>
      </w:r>
    </w:p>
    <w:p w14:paraId="7BA23EE8" w14:textId="77777777" w:rsidR="00DE0D6B" w:rsidRPr="00F41A45" w:rsidRDefault="00DE0D6B" w:rsidP="00DE0D6B">
      <w:pPr>
        <w:spacing w:line="360" w:lineRule="auto"/>
        <w:ind w:left="-5"/>
      </w:pPr>
      <w:r w:rsidRPr="00F41A45">
        <w:t>1.3.</w:t>
      </w:r>
      <w:r w:rsidRPr="00F41A45">
        <w:rPr>
          <w:rFonts w:eastAsia="Arial" w:cs="Arial"/>
        </w:rPr>
        <w:t xml:space="preserve"> </w:t>
      </w:r>
      <w:r w:rsidRPr="00F41A45">
        <w:t xml:space="preserve">Lepingul on järgmised lisad: </w:t>
      </w:r>
    </w:p>
    <w:p w14:paraId="1A543D73" w14:textId="77777777" w:rsidR="00DE0D6B" w:rsidRPr="00F63781" w:rsidRDefault="00DE0D6B" w:rsidP="00DE0D6B">
      <w:pPr>
        <w:spacing w:line="360" w:lineRule="auto"/>
        <w:ind w:left="-5"/>
        <w:rPr>
          <w:i/>
          <w:iCs/>
        </w:rPr>
      </w:pPr>
      <w:r w:rsidRPr="00F63781">
        <w:rPr>
          <w:i/>
          <w:iCs/>
        </w:rPr>
        <w:t>1.3.1.</w:t>
      </w:r>
      <w:r w:rsidRPr="00F63781">
        <w:rPr>
          <w:rFonts w:eastAsia="Arial" w:cs="Arial"/>
          <w:i/>
          <w:iCs/>
        </w:rPr>
        <w:t xml:space="preserve"> </w:t>
      </w:r>
      <w:r w:rsidRPr="00F63781">
        <w:rPr>
          <w:i/>
          <w:iCs/>
        </w:rPr>
        <w:t xml:space="preserve">Lisa 1 -  üleandmise-vastuvõtmise akt (lisatakse sõiduki üleandmisel); </w:t>
      </w:r>
    </w:p>
    <w:p w14:paraId="2CC61F4C" w14:textId="1C2C7D59" w:rsidR="00DE0D6B" w:rsidRDefault="00DE0D6B" w:rsidP="00DE0D6B">
      <w:pPr>
        <w:pStyle w:val="Default"/>
        <w:spacing w:line="360" w:lineRule="auto"/>
        <w:jc w:val="both"/>
        <w:rPr>
          <w:i/>
          <w:iCs/>
          <w:sz w:val="22"/>
          <w:szCs w:val="22"/>
        </w:rPr>
      </w:pPr>
      <w:r w:rsidRPr="00F63781">
        <w:rPr>
          <w:i/>
          <w:iCs/>
          <w:sz w:val="22"/>
          <w:szCs w:val="22"/>
        </w:rPr>
        <w:t>1.3.2.</w:t>
      </w:r>
      <w:r w:rsidRPr="00F63781">
        <w:rPr>
          <w:rFonts w:eastAsia="Arial" w:cs="Arial"/>
          <w:i/>
          <w:iCs/>
          <w:sz w:val="22"/>
          <w:szCs w:val="22"/>
        </w:rPr>
        <w:t xml:space="preserve"> </w:t>
      </w:r>
      <w:r w:rsidRPr="00F63781">
        <w:rPr>
          <w:i/>
          <w:iCs/>
          <w:sz w:val="22"/>
          <w:szCs w:val="22"/>
        </w:rPr>
        <w:t>Lisa 2 -  maksegraafik (lisatakse makseperioodi algamisel</w:t>
      </w:r>
      <w:r>
        <w:rPr>
          <w:i/>
          <w:iCs/>
          <w:sz w:val="22"/>
          <w:szCs w:val="22"/>
        </w:rPr>
        <w:t xml:space="preserve"> lepingu p 3.</w:t>
      </w:r>
      <w:r w:rsidR="00F41A45">
        <w:rPr>
          <w:i/>
          <w:iCs/>
          <w:sz w:val="22"/>
          <w:szCs w:val="22"/>
        </w:rPr>
        <w:t>5</w:t>
      </w:r>
      <w:r>
        <w:rPr>
          <w:i/>
          <w:iCs/>
          <w:sz w:val="22"/>
          <w:szCs w:val="22"/>
        </w:rPr>
        <w:t xml:space="preserve"> alusel</w:t>
      </w:r>
      <w:r w:rsidRPr="00F63781">
        <w:rPr>
          <w:i/>
          <w:iCs/>
          <w:sz w:val="22"/>
          <w:szCs w:val="22"/>
        </w:rPr>
        <w:t>).</w:t>
      </w:r>
    </w:p>
    <w:p w14:paraId="47AB7B21" w14:textId="318427EB" w:rsidR="00DE0D6B" w:rsidRPr="00A37AC7" w:rsidRDefault="00DE0D6B" w:rsidP="00DE0D6B">
      <w:pPr>
        <w:pStyle w:val="Default"/>
        <w:spacing w:line="360" w:lineRule="auto"/>
        <w:jc w:val="both"/>
        <w:rPr>
          <w:i/>
          <w:iCs/>
          <w:sz w:val="22"/>
          <w:szCs w:val="22"/>
        </w:rPr>
      </w:pPr>
      <w:r w:rsidRPr="00F67AE3">
        <w:rPr>
          <w:sz w:val="22"/>
          <w:szCs w:val="22"/>
        </w:rPr>
        <w:t xml:space="preserve">1.4. </w:t>
      </w:r>
      <w:r w:rsidR="0050331D">
        <w:rPr>
          <w:sz w:val="22"/>
          <w:szCs w:val="22"/>
        </w:rPr>
        <w:t>Le</w:t>
      </w:r>
      <w:r>
        <w:rPr>
          <w:sz w:val="22"/>
          <w:szCs w:val="22"/>
        </w:rPr>
        <w:t>pingu esemeks on mitu sõidukit</w:t>
      </w:r>
      <w:r w:rsidR="0050331D">
        <w:rPr>
          <w:sz w:val="22"/>
          <w:szCs w:val="22"/>
        </w:rPr>
        <w:t xml:space="preserve"> ja </w:t>
      </w:r>
      <w:r>
        <w:rPr>
          <w:sz w:val="22"/>
          <w:szCs w:val="22"/>
        </w:rPr>
        <w:t>k</w:t>
      </w:r>
      <w:r w:rsidRPr="00F67AE3">
        <w:rPr>
          <w:sz w:val="22"/>
          <w:szCs w:val="22"/>
        </w:rPr>
        <w:t>õik</w:t>
      </w:r>
      <w:r>
        <w:rPr>
          <w:sz w:val="22"/>
          <w:szCs w:val="22"/>
        </w:rPr>
        <w:t>i</w:t>
      </w:r>
      <w:r w:rsidRPr="00F67AE3">
        <w:rPr>
          <w:sz w:val="22"/>
          <w:szCs w:val="22"/>
        </w:rPr>
        <w:t xml:space="preserve"> lepingutingimus</w:t>
      </w:r>
      <w:r>
        <w:rPr>
          <w:sz w:val="22"/>
          <w:szCs w:val="22"/>
        </w:rPr>
        <w:t>i</w:t>
      </w:r>
      <w:r w:rsidRPr="00F67AE3">
        <w:rPr>
          <w:sz w:val="22"/>
          <w:szCs w:val="22"/>
        </w:rPr>
        <w:t xml:space="preserve"> </w:t>
      </w:r>
      <w:r w:rsidR="0050331D">
        <w:rPr>
          <w:sz w:val="22"/>
          <w:szCs w:val="22"/>
        </w:rPr>
        <w:t xml:space="preserve">kohaldatakse </w:t>
      </w:r>
      <w:r w:rsidRPr="00F67AE3">
        <w:rPr>
          <w:sz w:val="22"/>
          <w:szCs w:val="22"/>
        </w:rPr>
        <w:t>iga sõiduki kohta eraldi</w:t>
      </w:r>
      <w:r>
        <w:rPr>
          <w:sz w:val="22"/>
          <w:szCs w:val="22"/>
        </w:rPr>
        <w:t xml:space="preserve"> ning ühe sõiduki puudused, rikkumised, tagastamine, lõpetamine vms ei mõjuta lepingu kehtivust teise sõidukiga seonduvalt.</w:t>
      </w:r>
    </w:p>
    <w:p w14:paraId="189F76A2" w14:textId="77777777" w:rsidR="00DE0D6B" w:rsidRPr="00A37AC7" w:rsidRDefault="00DE0D6B" w:rsidP="00DE0D6B">
      <w:pPr>
        <w:spacing w:after="0" w:line="360" w:lineRule="auto"/>
        <w:ind w:left="0" w:firstLine="0"/>
        <w:rPr>
          <w:i/>
          <w:iCs/>
        </w:rPr>
      </w:pPr>
      <w:r w:rsidRPr="00A37AC7">
        <w:rPr>
          <w:i/>
          <w:iCs/>
        </w:rPr>
        <w:t xml:space="preserve"> </w:t>
      </w:r>
    </w:p>
    <w:p w14:paraId="3896EFEE" w14:textId="77777777" w:rsidR="00DE0D6B" w:rsidRPr="00F63781" w:rsidRDefault="00DE0D6B" w:rsidP="00DE0D6B">
      <w:pPr>
        <w:pStyle w:val="Pealkiri1"/>
        <w:spacing w:line="360" w:lineRule="auto"/>
        <w:ind w:left="693" w:hanging="708"/>
        <w:jc w:val="both"/>
      </w:pPr>
      <w:r w:rsidRPr="00F63781">
        <w:t xml:space="preserve">Lepingu ese  </w:t>
      </w:r>
    </w:p>
    <w:p w14:paraId="117F5774" w14:textId="12F79BC0" w:rsidR="00DE0D6B" w:rsidRPr="00F63781" w:rsidRDefault="00DE0D6B" w:rsidP="006C1D35">
      <w:pPr>
        <w:spacing w:line="360" w:lineRule="auto"/>
        <w:ind w:left="-15" w:firstLine="0"/>
      </w:pPr>
      <w:r w:rsidRPr="00F63781">
        <w:t xml:space="preserve">2.1. Liisinguandja annab vastavalt riigihanke tingimustele ja edukaks tunnistatud pakkumusele liisinguvõtja kasutusse </w:t>
      </w:r>
      <w:proofErr w:type="spellStart"/>
      <w:r w:rsidR="00F71BED">
        <w:rPr>
          <w:iCs/>
        </w:rPr>
        <w:t>Skoda</w:t>
      </w:r>
      <w:proofErr w:type="spellEnd"/>
      <w:r w:rsidR="00F71BED">
        <w:rPr>
          <w:iCs/>
        </w:rPr>
        <w:t xml:space="preserve"> </w:t>
      </w:r>
      <w:proofErr w:type="spellStart"/>
      <w:r w:rsidR="00F71BED">
        <w:rPr>
          <w:iCs/>
        </w:rPr>
        <w:t>Octavia</w:t>
      </w:r>
      <w:proofErr w:type="spellEnd"/>
      <w:r w:rsidR="00F71BED">
        <w:rPr>
          <w:iCs/>
        </w:rPr>
        <w:t xml:space="preserve"> </w:t>
      </w:r>
      <w:proofErr w:type="spellStart"/>
      <w:r w:rsidR="00F71BED">
        <w:rPr>
          <w:iCs/>
        </w:rPr>
        <w:t>Combi</w:t>
      </w:r>
      <w:proofErr w:type="spellEnd"/>
      <w:r w:rsidR="00F71BED">
        <w:rPr>
          <w:iCs/>
        </w:rPr>
        <w:t xml:space="preserve"> 3 tk</w:t>
      </w:r>
      <w:r w:rsidRPr="00F63781">
        <w:rPr>
          <w:iCs/>
        </w:rPr>
        <w:t xml:space="preserve"> (e</w:t>
      </w:r>
      <w:r w:rsidRPr="00F63781">
        <w:t xml:space="preserve">daspidi sõiduk) </w:t>
      </w:r>
      <w:r w:rsidRPr="00F63781">
        <w:rPr>
          <w:i/>
        </w:rPr>
        <w:t>(täpsustada sõidukite nimetused ja kogused</w:t>
      </w:r>
      <w:r w:rsidR="00F41A45">
        <w:rPr>
          <w:i/>
        </w:rPr>
        <w:t xml:space="preserve">) </w:t>
      </w:r>
      <w:r w:rsidRPr="00F63781">
        <w:t>ning liisinguvõtja kohustub maksma liisinguandjale sõiduki kasutamise eest tasu.</w:t>
      </w:r>
      <w:r w:rsidRPr="00F63781">
        <w:rPr>
          <w:b/>
        </w:rPr>
        <w:t xml:space="preserve"> </w:t>
      </w:r>
    </w:p>
    <w:p w14:paraId="5D4AB662" w14:textId="77777777" w:rsidR="00DE0D6B" w:rsidRPr="00F63781" w:rsidRDefault="00DE0D6B" w:rsidP="00DE0D6B">
      <w:pPr>
        <w:spacing w:line="360" w:lineRule="auto"/>
        <w:ind w:left="-5"/>
      </w:pPr>
      <w:r w:rsidRPr="00F63781">
        <w:t>2.2. Sõiduki täpsem kirjeldus ja sõidukile</w:t>
      </w:r>
      <w:r w:rsidRPr="00F63781">
        <w:rPr>
          <w:i/>
        </w:rPr>
        <w:t xml:space="preserve"> </w:t>
      </w:r>
      <w:r w:rsidRPr="00F63781">
        <w:t xml:space="preserve">esitatavad nõuded on toodud hanke alusdokumentides ja liisinguandja pakkumuses. </w:t>
      </w:r>
    </w:p>
    <w:p w14:paraId="1643C51D" w14:textId="77777777" w:rsidR="00DE0D6B" w:rsidRPr="00F63781" w:rsidRDefault="00DE0D6B" w:rsidP="00DE0D6B">
      <w:pPr>
        <w:spacing w:line="360" w:lineRule="auto"/>
        <w:ind w:left="-5"/>
      </w:pPr>
      <w:r w:rsidRPr="00F63781">
        <w:t>2.3.</w:t>
      </w:r>
      <w:r w:rsidRPr="00F63781">
        <w:rPr>
          <w:rFonts w:eastAsia="Arial" w:cs="Arial"/>
        </w:rPr>
        <w:t xml:space="preserve"> </w:t>
      </w:r>
      <w:r w:rsidRPr="00F63781">
        <w:t xml:space="preserve">Sõiduki liisinguperiood on 60 kuud sõiduki üleandmisest. </w:t>
      </w:r>
    </w:p>
    <w:p w14:paraId="40EDB883" w14:textId="67F6FDE5" w:rsidR="00DE0D6B" w:rsidRPr="00F63781" w:rsidRDefault="00DE0D6B" w:rsidP="00DE0D6B">
      <w:pPr>
        <w:spacing w:line="360" w:lineRule="auto"/>
        <w:ind w:left="-5"/>
      </w:pPr>
      <w:r w:rsidRPr="00F63781">
        <w:t>2.4.</w:t>
      </w:r>
      <w:r w:rsidRPr="00F63781">
        <w:rPr>
          <w:rFonts w:eastAsia="Arial" w:cs="Arial"/>
        </w:rPr>
        <w:t xml:space="preserve"> </w:t>
      </w:r>
      <w:r w:rsidRPr="00F63781">
        <w:t xml:space="preserve">Sõidukile kehtib täisgarantii </w:t>
      </w:r>
      <w:r w:rsidR="006C1D35">
        <w:t>vähemalt 5 aastat</w:t>
      </w:r>
      <w:r w:rsidR="006C1D35" w:rsidRPr="00F63781">
        <w:t xml:space="preserve"> </w:t>
      </w:r>
      <w:r w:rsidRPr="00F63781">
        <w:t>või kuni  </w:t>
      </w:r>
      <w:r w:rsidR="006C1D35">
        <w:t>120 000</w:t>
      </w:r>
      <w:r w:rsidR="006C1D35" w:rsidRPr="00F63781">
        <w:t xml:space="preserve"> </w:t>
      </w:r>
      <w:r w:rsidRPr="00F63781">
        <w:t>km</w:t>
      </w:r>
      <w:r w:rsidR="00F41A45">
        <w:t>.</w:t>
      </w:r>
    </w:p>
    <w:p w14:paraId="7ACC3E4C" w14:textId="77777777" w:rsidR="00DE0D6B" w:rsidRPr="00F63781" w:rsidRDefault="00DE0D6B" w:rsidP="00DE0D6B">
      <w:pPr>
        <w:spacing w:line="360" w:lineRule="auto"/>
        <w:ind w:left="-5"/>
      </w:pPr>
      <w:r w:rsidRPr="00F63781">
        <w:t>2.5.  Sõiduki kasutusrendile võtmist rahastatakse riigieelarvelistest vahenditest.</w:t>
      </w:r>
    </w:p>
    <w:p w14:paraId="087ED91B" w14:textId="77777777" w:rsidR="00DE0D6B" w:rsidRPr="00F63781" w:rsidRDefault="00DE0D6B" w:rsidP="00DE0D6B">
      <w:pPr>
        <w:spacing w:after="0" w:line="360" w:lineRule="auto"/>
        <w:ind w:left="0" w:firstLine="0"/>
      </w:pPr>
    </w:p>
    <w:p w14:paraId="055B9F14" w14:textId="77777777" w:rsidR="00DE0D6B" w:rsidRPr="00F63781" w:rsidRDefault="00DE0D6B" w:rsidP="00DE0D6B">
      <w:pPr>
        <w:pStyle w:val="Pealkiri1"/>
        <w:spacing w:line="360" w:lineRule="auto"/>
        <w:ind w:left="693" w:hanging="708"/>
        <w:jc w:val="both"/>
      </w:pPr>
      <w:r w:rsidRPr="00F63781">
        <w:t xml:space="preserve">Lepingu hind ja tasumise tingimused </w:t>
      </w:r>
    </w:p>
    <w:p w14:paraId="26F27392" w14:textId="77777777" w:rsidR="00DE0D6B" w:rsidRPr="00F63781" w:rsidRDefault="00DE0D6B" w:rsidP="00DE0D6B">
      <w:pPr>
        <w:pStyle w:val="Kehatekst"/>
        <w:shd w:val="clear" w:color="auto" w:fill="auto"/>
        <w:tabs>
          <w:tab w:val="left" w:pos="650"/>
        </w:tabs>
        <w:spacing w:line="360" w:lineRule="auto"/>
      </w:pPr>
      <w:r w:rsidRPr="00F63781">
        <w:t xml:space="preserve">3.1. Makseperioodi algamisel esitab liisinguandja liisinguvõtjale maksegraafiku, mis on </w:t>
      </w:r>
      <w:r w:rsidRPr="00F63781">
        <w:lastRenderedPageBreak/>
        <w:t>lepingu lisaks, ning pakkumuse ja maksegraafiku kohaselt igakuised arved. Liisinguvõtja tasub liisinguandjale sõiduki kasutamise eest liisingumakseid vastavalt liisinguandja pakkumusele ja maksegraafikule:</w:t>
      </w:r>
      <w:r w:rsidRPr="00F63781">
        <w:rPr>
          <w:b/>
        </w:rPr>
        <w:t xml:space="preserve"> </w:t>
      </w:r>
    </w:p>
    <w:p w14:paraId="3E486F72" w14:textId="3CC587E3" w:rsidR="00DE0D6B" w:rsidRDefault="00DE0D6B" w:rsidP="00DE0D6B">
      <w:pPr>
        <w:spacing w:line="360" w:lineRule="auto"/>
        <w:ind w:left="-5"/>
      </w:pPr>
      <w:bookmarkStart w:id="0" w:name="_Hlk176942299"/>
      <w:r w:rsidRPr="00F63781">
        <w:t>3.1.1.</w:t>
      </w:r>
      <w:r w:rsidRPr="00F63781">
        <w:rPr>
          <w:rFonts w:eastAsia="Arial" w:cs="Arial"/>
        </w:rPr>
        <w:t xml:space="preserve"> </w:t>
      </w:r>
      <w:r w:rsidRPr="00F63781">
        <w:t xml:space="preserve"> </w:t>
      </w:r>
      <w:r>
        <w:t>Ühe s</w:t>
      </w:r>
      <w:r w:rsidRPr="00F63781">
        <w:t>õiduki liisingumakse ühes kalendrikuus on</w:t>
      </w:r>
      <w:r w:rsidR="00F71BED">
        <w:t xml:space="preserve"> </w:t>
      </w:r>
      <w:r w:rsidR="00F71BED" w:rsidRPr="001836DD">
        <w:rPr>
          <w:b/>
          <w:bCs/>
        </w:rPr>
        <w:t>333</w:t>
      </w:r>
      <w:r w:rsidR="001C7E4A" w:rsidRPr="001836DD">
        <w:rPr>
          <w:b/>
          <w:bCs/>
        </w:rPr>
        <w:t>.00</w:t>
      </w:r>
      <w:r w:rsidRPr="00F63781">
        <w:t xml:space="preserve"> eurot km-ta, liisingmaksete kogumaksumus liisinguperioodil kokku</w:t>
      </w:r>
      <w:r>
        <w:t xml:space="preserve"> on </w:t>
      </w:r>
      <w:r w:rsidR="001836DD" w:rsidRPr="001836DD">
        <w:rPr>
          <w:b/>
          <w:bCs/>
        </w:rPr>
        <w:t>59 940,00</w:t>
      </w:r>
      <w:r w:rsidRPr="00F63781">
        <w:t xml:space="preserve"> eurot km-ta (edaspidi lepingu hind</w:t>
      </w:r>
      <w:r>
        <w:t>).</w:t>
      </w:r>
    </w:p>
    <w:p w14:paraId="1D684E3C" w14:textId="299E32E5" w:rsidR="00F41A45" w:rsidRPr="00F63781" w:rsidRDefault="00F41A45" w:rsidP="00DE0D6B">
      <w:pPr>
        <w:spacing w:line="360" w:lineRule="auto"/>
        <w:ind w:left="-5"/>
      </w:pPr>
      <w:r>
        <w:t xml:space="preserve">3.2. </w:t>
      </w:r>
      <w:r w:rsidRPr="00F41A45">
        <w:t xml:space="preserve">Liisinguvõtja tasub sõiduki kindlustusmaksete (kasko- ja liikluskindlustus) eest  kord aastas vastavalt pakkumuses esitatud  ühe sõiduki kindlustuste maksumusele </w:t>
      </w:r>
      <w:r w:rsidR="001836DD" w:rsidRPr="001836DD">
        <w:rPr>
          <w:b/>
          <w:bCs/>
        </w:rPr>
        <w:t>640,00</w:t>
      </w:r>
      <w:r w:rsidRPr="00F41A45">
        <w:t xml:space="preserve"> </w:t>
      </w:r>
      <w:proofErr w:type="spellStart"/>
      <w:r w:rsidRPr="00F41A45">
        <w:t>eur</w:t>
      </w:r>
      <w:proofErr w:type="spellEnd"/>
      <w:r w:rsidRPr="00F41A45">
        <w:t xml:space="preserve"> km-ta. </w:t>
      </w:r>
      <w:bookmarkEnd w:id="0"/>
      <w:r w:rsidRPr="00F41A45">
        <w:t>Pakkumuses esitatud kindlustuste maksumus on fikseeritud 12 kuuks sõiduki üleandmisest. Järgmiste perioodide osas võib kindlustusmakse muutuda kui see on liisinguvõtjaga seotud kindlustusriski võimalikkust arvestades mõistlik, sh kui kindlustusriski võimalikkus suurenes liisinguvõtja süü tõttu.</w:t>
      </w:r>
    </w:p>
    <w:p w14:paraId="7BE84639" w14:textId="6D506649" w:rsidR="00DE0D6B" w:rsidRDefault="00DE0D6B" w:rsidP="00DE0D6B">
      <w:pPr>
        <w:spacing w:line="360" w:lineRule="auto"/>
        <w:ind w:left="-5"/>
        <w:rPr>
          <w:rFonts w:cs="Calibri"/>
        </w:rPr>
      </w:pPr>
      <w:r w:rsidRPr="009D2B00">
        <w:t>3.</w:t>
      </w:r>
      <w:r w:rsidR="00F41A45">
        <w:t>3</w:t>
      </w:r>
      <w:r w:rsidRPr="009D2B00">
        <w:t>.</w:t>
      </w:r>
      <w:r w:rsidRPr="009D2B00">
        <w:rPr>
          <w:rFonts w:eastAsia="Arial" w:cs="Arial"/>
        </w:rPr>
        <w:t xml:space="preserve"> </w:t>
      </w:r>
      <w:r w:rsidRPr="009D2B00">
        <w:t xml:space="preserve">Ühe sõiduki igakuine liisingumakse sisaldab </w:t>
      </w:r>
      <w:r w:rsidRPr="009D2B00">
        <w:rPr>
          <w:rFonts w:cs="Calibri"/>
        </w:rPr>
        <w:t>kasutusrendi teenuse osutamise kulutusi, sõiduki põhi- ja lisavarustust vastavalt tehnilistes nõuetes sätestatud tingimustele ning sõiduki registreerimist Transpordiametis</w:t>
      </w:r>
      <w:r>
        <w:rPr>
          <w:rFonts w:cs="Calibri"/>
        </w:rPr>
        <w:t xml:space="preserve">. </w:t>
      </w:r>
      <w:r w:rsidRPr="00843694">
        <w:rPr>
          <w:rFonts w:cs="Calibri"/>
        </w:rPr>
        <w:t>Sõiduki igakuine kasutusrendimakse on fikseeritud kogu liisinguperioodiks.</w:t>
      </w:r>
    </w:p>
    <w:p w14:paraId="202D7B31" w14:textId="462E7BE4" w:rsidR="00DE0D6B" w:rsidRPr="0099062B" w:rsidRDefault="00DE0D6B" w:rsidP="00DE0D6B">
      <w:pPr>
        <w:spacing w:line="360" w:lineRule="auto"/>
        <w:ind w:left="0" w:firstLine="0"/>
        <w:rPr>
          <w:rFonts w:cs="Calibri"/>
        </w:rPr>
      </w:pPr>
      <w:r w:rsidRPr="00607D5A">
        <w:rPr>
          <w:rFonts w:cs="Calibri"/>
        </w:rPr>
        <w:t>3.</w:t>
      </w:r>
      <w:r w:rsidR="00F41A45">
        <w:rPr>
          <w:rFonts w:cs="Calibri"/>
        </w:rPr>
        <w:t>4</w:t>
      </w:r>
      <w:r w:rsidRPr="00607D5A">
        <w:rPr>
          <w:rFonts w:cs="Calibri"/>
        </w:rPr>
        <w:t>. Liisinguvõtja omafinantseering ja lepingutasu on null eurot.</w:t>
      </w:r>
    </w:p>
    <w:p w14:paraId="0BDBC97E" w14:textId="252C23CA" w:rsidR="00DE0D6B" w:rsidRPr="00F63781" w:rsidRDefault="00DE0D6B" w:rsidP="00DE0D6B">
      <w:pPr>
        <w:spacing w:line="360" w:lineRule="auto"/>
        <w:ind w:left="-5"/>
      </w:pPr>
      <w:r w:rsidRPr="00F63781">
        <w:t>3.</w:t>
      </w:r>
      <w:r w:rsidR="00F41A45">
        <w:t>5</w:t>
      </w:r>
      <w:r w:rsidRPr="00F63781">
        <w:t>.</w:t>
      </w:r>
      <w:r w:rsidRPr="00F63781">
        <w:rPr>
          <w:rFonts w:eastAsia="Arial" w:cs="Arial"/>
        </w:rPr>
        <w:t xml:space="preserve"> </w:t>
      </w:r>
      <w:r w:rsidRPr="00F63781">
        <w:t xml:space="preserve">Liisingumaksete tasumise kohustus tekib pärast sõiduki üleandmise-vastuvõtmise akti allkirjastamist poolte poolt. </w:t>
      </w:r>
      <w:r w:rsidRPr="00F63781">
        <w:rPr>
          <w:b/>
        </w:rPr>
        <w:t xml:space="preserve"> </w:t>
      </w:r>
    </w:p>
    <w:p w14:paraId="09CD8D37" w14:textId="3DC7C317" w:rsidR="00DE0D6B" w:rsidRPr="00F63781" w:rsidRDefault="00DE0D6B" w:rsidP="00DE0D6B">
      <w:pPr>
        <w:spacing w:line="360" w:lineRule="auto"/>
        <w:ind w:left="-5"/>
      </w:pPr>
      <w:r w:rsidRPr="00F63781">
        <w:t>3.</w:t>
      </w:r>
      <w:r w:rsidR="00F41A45">
        <w:t>6</w:t>
      </w:r>
      <w:r w:rsidRPr="00F63781">
        <w:t>.</w:t>
      </w:r>
      <w:r w:rsidRPr="00F63781">
        <w:rPr>
          <w:rFonts w:eastAsia="Arial" w:cs="Arial"/>
        </w:rPr>
        <w:t xml:space="preserve"> </w:t>
      </w:r>
      <w:r w:rsidRPr="00F63781">
        <w:t xml:space="preserve">Liisinguandja esitab liisinguvõtjale liisingumakse kohta arve e-arvena. Arvel tuleb märkida riigihanke viitenumber </w:t>
      </w:r>
      <w:r w:rsidR="00B66B04" w:rsidRPr="00DE0D6B">
        <w:t>277283</w:t>
      </w:r>
      <w:r w:rsidRPr="00F63781">
        <w:t>, riigihanke osa nr ning 15-kohaline lepinguosa viitenumber (leitav riigihangete registrist lepingu juurest) ja kontaktisiku andmed.</w:t>
      </w:r>
    </w:p>
    <w:p w14:paraId="2DAF316D" w14:textId="77777777" w:rsidR="00DE0D6B" w:rsidRPr="00F63781" w:rsidRDefault="00DE0D6B" w:rsidP="00DE0D6B">
      <w:pPr>
        <w:spacing w:line="360" w:lineRule="auto"/>
        <w:ind w:left="-5"/>
      </w:pPr>
      <w:r w:rsidRPr="00F63781">
        <w:t>3.</w:t>
      </w:r>
      <w:r>
        <w:t>7</w:t>
      </w:r>
      <w:r w:rsidRPr="00F63781">
        <w:t>.</w:t>
      </w:r>
      <w:r w:rsidRPr="00F63781">
        <w:rPr>
          <w:rFonts w:eastAsia="Arial" w:cs="Arial"/>
        </w:rPr>
        <w:t xml:space="preserve"> </w:t>
      </w:r>
      <w:r w:rsidRPr="00F63781">
        <w:t xml:space="preserve"> Arve maksetähtaeg peab olema vähemalt </w:t>
      </w:r>
      <w:r>
        <w:t xml:space="preserve">14 </w:t>
      </w:r>
      <w:r w:rsidRPr="00F63781">
        <w:t xml:space="preserve"> </w:t>
      </w:r>
      <w:r>
        <w:t xml:space="preserve">kalendripäeva </w:t>
      </w:r>
      <w:r w:rsidRPr="00F63781">
        <w:t xml:space="preserve">arve esitamisest.  </w:t>
      </w:r>
    </w:p>
    <w:p w14:paraId="3507F026" w14:textId="77777777" w:rsidR="00DE0D6B" w:rsidRPr="00F63781" w:rsidRDefault="00DE0D6B" w:rsidP="00DE0D6B">
      <w:pPr>
        <w:spacing w:line="360" w:lineRule="auto"/>
        <w:ind w:left="-5"/>
      </w:pPr>
      <w:r w:rsidRPr="00F63781">
        <w:t>3.</w:t>
      </w:r>
      <w:r>
        <w:t>8</w:t>
      </w:r>
      <w:r w:rsidRPr="00F63781">
        <w:t>.</w:t>
      </w:r>
      <w:r w:rsidRPr="00F63781">
        <w:rPr>
          <w:rFonts w:eastAsia="Arial" w:cs="Arial"/>
        </w:rPr>
        <w:t xml:space="preserve"> </w:t>
      </w:r>
      <w:r w:rsidRPr="00F63781">
        <w:t xml:space="preserve">Liisinguvõtja on kohustatud lisaks liisingumaksetele kandma kõik sõiduki valduse ja kasutamisega kaasnevad regulaarsed kulud, mis ei sisaldu liisingumaksetes ning kasutamise käigus tekkivad erakorralised kulud. Erakorraliste kuludena käsitlevad pooled muuhulgas (leppe)trahve, mis tulenevad sõiduki juhi poolt liiklus- ja parkimiseeskirjade rikkumisest.  </w:t>
      </w:r>
    </w:p>
    <w:p w14:paraId="0C94BB92" w14:textId="77777777" w:rsidR="00DE0D6B" w:rsidRPr="00F63781" w:rsidRDefault="00DE0D6B" w:rsidP="00DE0D6B">
      <w:pPr>
        <w:spacing w:line="360" w:lineRule="auto"/>
        <w:ind w:left="-5"/>
      </w:pPr>
      <w:r w:rsidRPr="00F63781">
        <w:t>3.</w:t>
      </w:r>
      <w:r>
        <w:t>9</w:t>
      </w:r>
      <w:r w:rsidRPr="00F63781">
        <w:t>.</w:t>
      </w:r>
      <w:r w:rsidRPr="00F63781">
        <w:rPr>
          <w:rFonts w:eastAsia="Arial" w:cs="Arial"/>
        </w:rPr>
        <w:t xml:space="preserve"> </w:t>
      </w:r>
      <w:r w:rsidRPr="00F63781">
        <w:t xml:space="preserve">Liisinguvõtja kohustub tasuma liisinguandjale lepingus mittesisalduvad kulud, mis on tasutud liisinguandja poolt vastavalt eelnevale liisinguvõtja kirjalikule nõusolekule. Kõnesolevad kulud tasub liisinguvõtja vastavalt liisinguandja poolt esitatud koondarvele. </w:t>
      </w:r>
    </w:p>
    <w:p w14:paraId="40EC9ABE" w14:textId="77777777" w:rsidR="00DE0D6B" w:rsidRPr="00F63781" w:rsidRDefault="00DE0D6B" w:rsidP="00DE0D6B">
      <w:pPr>
        <w:spacing w:line="360" w:lineRule="auto"/>
        <w:ind w:left="-5"/>
      </w:pPr>
      <w:r w:rsidRPr="00F63781">
        <w:t>3.</w:t>
      </w:r>
      <w:r>
        <w:t>10</w:t>
      </w:r>
      <w:r w:rsidRPr="00F63781">
        <w:t>. Liisinguandja ei või nõuda täiendavaid tasusid sõiduki eeldatava läbisõidu ületamise korral.</w:t>
      </w:r>
    </w:p>
    <w:p w14:paraId="4FF94889" w14:textId="77777777" w:rsidR="00DE0D6B" w:rsidRPr="00F63781" w:rsidRDefault="00DE0D6B" w:rsidP="00DE0D6B">
      <w:pPr>
        <w:spacing w:after="0" w:line="360" w:lineRule="auto"/>
        <w:ind w:left="0" w:firstLine="0"/>
      </w:pPr>
      <w:r w:rsidRPr="00F63781">
        <w:rPr>
          <w:b/>
        </w:rPr>
        <w:t xml:space="preserve"> </w:t>
      </w:r>
    </w:p>
    <w:p w14:paraId="29607D9F" w14:textId="77777777" w:rsidR="00DE0D6B" w:rsidRPr="00F63781" w:rsidRDefault="00DE0D6B" w:rsidP="00DE0D6B">
      <w:pPr>
        <w:pStyle w:val="Pealkiri1"/>
        <w:spacing w:line="360" w:lineRule="auto"/>
        <w:ind w:left="693" w:hanging="708"/>
        <w:jc w:val="both"/>
      </w:pPr>
      <w:r w:rsidRPr="00F63781">
        <w:t xml:space="preserve">Sõiduki üleandmine </w:t>
      </w:r>
    </w:p>
    <w:p w14:paraId="75C00C08" w14:textId="4C262393" w:rsidR="00DE0D6B" w:rsidRDefault="00DE0D6B" w:rsidP="00DE0D6B">
      <w:pPr>
        <w:spacing w:line="360" w:lineRule="auto"/>
        <w:ind w:left="-5"/>
        <w:rPr>
          <w:rFonts w:eastAsia="Arial" w:cs="Arial"/>
        </w:rPr>
      </w:pPr>
      <w:r w:rsidRPr="00F63781">
        <w:t>4.1.</w:t>
      </w:r>
      <w:r w:rsidRPr="00F63781">
        <w:rPr>
          <w:rFonts w:eastAsia="Arial" w:cs="Arial"/>
        </w:rPr>
        <w:t xml:space="preserve"> Liisinguandja kohustub sõiduki üle andma ja liisinguvõtja kohustub sõiduki vastu võtma</w:t>
      </w:r>
      <w:r>
        <w:rPr>
          <w:rFonts w:eastAsia="Arial" w:cs="Arial"/>
        </w:rPr>
        <w:t xml:space="preserve"> </w:t>
      </w:r>
      <w:r w:rsidR="00A41793" w:rsidRPr="00A41793">
        <w:rPr>
          <w:rFonts w:eastAsia="Arial" w:cs="Arial"/>
        </w:rPr>
        <w:t xml:space="preserve">01.10.2024.     </w:t>
      </w:r>
    </w:p>
    <w:p w14:paraId="639A95DA" w14:textId="011EED63" w:rsidR="00DE0D6B" w:rsidRPr="00F63781" w:rsidRDefault="00DE0D6B" w:rsidP="00DE0D6B">
      <w:pPr>
        <w:spacing w:line="360" w:lineRule="auto"/>
        <w:ind w:left="-15" w:firstLine="0"/>
      </w:pPr>
      <w:r w:rsidRPr="00F63781">
        <w:t>4.2. Liisinguandja annab sõiduki</w:t>
      </w:r>
      <w:r>
        <w:t xml:space="preserve"> üle </w:t>
      </w:r>
      <w:r w:rsidR="00741576">
        <w:t>Pärnu</w:t>
      </w:r>
      <w:r>
        <w:t xml:space="preserve"> linnas</w:t>
      </w:r>
      <w:r w:rsidRPr="00F63781">
        <w:rPr>
          <w:i/>
          <w:iCs/>
        </w:rPr>
        <w:t>.</w:t>
      </w:r>
      <w:r w:rsidRPr="00F63781">
        <w:t xml:space="preserve"> Sõiduki täpne üleandmise aeg ja koht lepitakse kokku poolte volitatud esindajate vahel.</w:t>
      </w:r>
    </w:p>
    <w:p w14:paraId="3C73AB48" w14:textId="77777777" w:rsidR="00DE0D6B" w:rsidRPr="00F63781" w:rsidRDefault="00DE0D6B" w:rsidP="00DE0D6B">
      <w:pPr>
        <w:spacing w:line="360" w:lineRule="auto"/>
        <w:ind w:left="-5"/>
      </w:pPr>
      <w:r w:rsidRPr="00F63781">
        <w:lastRenderedPageBreak/>
        <w:t>4.3.</w:t>
      </w:r>
      <w:r w:rsidRPr="00F63781">
        <w:rPr>
          <w:rFonts w:eastAsia="Arial" w:cs="Arial"/>
        </w:rPr>
        <w:t xml:space="preserve"> </w:t>
      </w:r>
      <w:r w:rsidRPr="00F63781">
        <w:t xml:space="preserve">Kõik sõiduki tarnimisega, üleandmisega, registreerimisega, töökorda seadmisega ja kasutusse andmisega seotud kulutused kannab liisinguandja. </w:t>
      </w:r>
    </w:p>
    <w:p w14:paraId="3C7EAFE4" w14:textId="77777777" w:rsidR="00DE0D6B" w:rsidRPr="00F63781" w:rsidRDefault="00DE0D6B" w:rsidP="00DE0D6B">
      <w:pPr>
        <w:spacing w:line="360" w:lineRule="auto"/>
        <w:ind w:left="-5"/>
      </w:pPr>
      <w:r w:rsidRPr="00F63781">
        <w:t>4.4.</w:t>
      </w:r>
      <w:r w:rsidRPr="00F63781">
        <w:rPr>
          <w:rFonts w:eastAsia="Arial" w:cs="Arial"/>
        </w:rPr>
        <w:t xml:space="preserve"> </w:t>
      </w:r>
      <w:r w:rsidRPr="00F63781">
        <w:t xml:space="preserve">Sõiduki üleandmisel koostatakse üleandmise-vastuvõtmise akt, mis on lepingu lahutamatuks lisaks. </w:t>
      </w:r>
    </w:p>
    <w:p w14:paraId="632E8349" w14:textId="77777777" w:rsidR="00DE0D6B" w:rsidRPr="00F63781" w:rsidRDefault="00DE0D6B" w:rsidP="00DE0D6B">
      <w:pPr>
        <w:spacing w:line="360" w:lineRule="auto"/>
        <w:ind w:left="-5"/>
      </w:pPr>
      <w:r w:rsidRPr="00F63781">
        <w:t>4.5.</w:t>
      </w:r>
      <w:r w:rsidRPr="00F63781">
        <w:rPr>
          <w:rFonts w:eastAsia="Arial" w:cs="Arial"/>
        </w:rPr>
        <w:t xml:space="preserve"> </w:t>
      </w:r>
      <w:r w:rsidRPr="00F63781">
        <w:t>Sõiduki ja selle juurde kuuluva dokumentatsiooni (sh loetelu sõiduki hooldus- ja garantiiteenuse osutamise teeninduspunktidest) vastuvõtmisel on liisinguvõtjal õigus ja kohustus tutvuda sõiduki vastavusega hanke alusdokumentides määratud tingimustele, sõiduki tehnilise seisukorraga ning sõidukiga kaasa antava dokumentatsiooniga. Üleandmise-vastuvõtmise aktis fikseeritakse sõiduki komplektsus, funktsioneerimine ning vastuvõtmisel ilmnenud puudused ja määratakse tähtaeg puuduste kõrvaldamiseks.</w:t>
      </w:r>
    </w:p>
    <w:p w14:paraId="0A6F6FF9" w14:textId="77777777" w:rsidR="00DE0D6B" w:rsidRPr="00F63781" w:rsidRDefault="00DE0D6B" w:rsidP="00DE0D6B">
      <w:pPr>
        <w:spacing w:line="360" w:lineRule="auto"/>
        <w:ind w:left="-5"/>
      </w:pPr>
      <w:r w:rsidRPr="00F63781">
        <w:t>4.6.</w:t>
      </w:r>
      <w:r w:rsidRPr="00F63781">
        <w:rPr>
          <w:rFonts w:eastAsia="Arial" w:cs="Arial"/>
        </w:rPr>
        <w:t xml:space="preserve"> </w:t>
      </w:r>
      <w:r w:rsidRPr="00F63781">
        <w:t xml:space="preserve">Üleandmise-vastuvõtmise akti allkirjastamisega läheb sõiduki juhusliku hävimise ning kahjustumise riisiko üle liisinguandjalt liisinguvõtjale. </w:t>
      </w:r>
    </w:p>
    <w:p w14:paraId="70275EDF" w14:textId="77777777" w:rsidR="00DE0D6B" w:rsidRPr="00F63781" w:rsidRDefault="00DE0D6B" w:rsidP="00DE0D6B">
      <w:pPr>
        <w:tabs>
          <w:tab w:val="left" w:pos="426"/>
        </w:tabs>
        <w:spacing w:line="360" w:lineRule="auto"/>
        <w:ind w:left="-10" w:firstLine="0"/>
      </w:pPr>
      <w:r w:rsidRPr="00F63781">
        <w:t>4.7. Sõiduki tarne hilinemise korral on liisinguvõtjal õigus nõuda kuni sõiduki üleandmiseni liisinguandjalt tasuta asendusautot. Asendusautoks loetakse sõiduk, mis on samast mudelist või segmendist ja võimaldab tellijal kasutada olemuselt sarnast sõidukit.</w:t>
      </w:r>
    </w:p>
    <w:p w14:paraId="316F92CA" w14:textId="77777777" w:rsidR="00DE0D6B" w:rsidRPr="00F63781" w:rsidRDefault="00DE0D6B" w:rsidP="00DE0D6B">
      <w:pPr>
        <w:spacing w:after="0" w:line="360" w:lineRule="auto"/>
        <w:ind w:left="0" w:firstLine="0"/>
      </w:pPr>
      <w:r w:rsidRPr="00F63781">
        <w:t xml:space="preserve"> </w:t>
      </w:r>
    </w:p>
    <w:p w14:paraId="205F19F0" w14:textId="77777777" w:rsidR="00DE0D6B" w:rsidRPr="00F63781" w:rsidRDefault="00DE0D6B" w:rsidP="00DE0D6B">
      <w:pPr>
        <w:pStyle w:val="Pealkiri1"/>
        <w:spacing w:line="360" w:lineRule="auto"/>
        <w:ind w:left="693" w:hanging="708"/>
        <w:jc w:val="both"/>
      </w:pPr>
      <w:r w:rsidRPr="00F63781">
        <w:t xml:space="preserve">Sõiduki kasutamine ja hooldus </w:t>
      </w:r>
    </w:p>
    <w:p w14:paraId="7B72DBC2" w14:textId="77777777" w:rsidR="00DE0D6B" w:rsidRPr="00F63781" w:rsidRDefault="00DE0D6B" w:rsidP="00DE0D6B">
      <w:pPr>
        <w:spacing w:line="360" w:lineRule="auto"/>
        <w:ind w:left="-5"/>
      </w:pPr>
      <w:r w:rsidRPr="00F63781">
        <w:t>5.1.</w:t>
      </w:r>
      <w:r w:rsidRPr="00F63781">
        <w:rPr>
          <w:rFonts w:eastAsia="Arial" w:cs="Arial"/>
        </w:rPr>
        <w:t xml:space="preserve"> </w:t>
      </w:r>
      <w:r w:rsidRPr="00F63781">
        <w:t xml:space="preserve">Liisinguvõtja kohustub kasutama sõidukit säästlikult ja heaperemehelikult ning hoolikalt järgima sõiduki valmistajatehase ja liisinguandja poolsetest sõiduki tehnilise hooldamise, kasutamise ja ekspluateerimise eeskirjadest tulenevaid nõudeid. </w:t>
      </w:r>
    </w:p>
    <w:p w14:paraId="00659DF0" w14:textId="77777777" w:rsidR="00DE0D6B" w:rsidRPr="00F63781" w:rsidRDefault="00DE0D6B" w:rsidP="00DE0D6B">
      <w:pPr>
        <w:spacing w:line="360" w:lineRule="auto"/>
        <w:ind w:left="-5"/>
      </w:pPr>
      <w:r w:rsidRPr="00F63781">
        <w:t>5.2.</w:t>
      </w:r>
      <w:r w:rsidRPr="00F63781">
        <w:rPr>
          <w:rFonts w:eastAsia="Arial" w:cs="Arial"/>
        </w:rPr>
        <w:t xml:space="preserve"> </w:t>
      </w:r>
      <w:r w:rsidRPr="00F63781">
        <w:t xml:space="preserve">Liisinguvõtja on kohustatud tagama, et sõiduki kohustuslikud tehnoülevaatused ja korralised tehnohooldused on vastavalt tootja poolt kehtestatud nõuetele ja kehtivatele õigusaktidele nõuetekohaselt teostatud selliselt, et sõidukil säiliks tootja garantii. </w:t>
      </w:r>
    </w:p>
    <w:p w14:paraId="5568A86C" w14:textId="77777777" w:rsidR="00DE0D6B" w:rsidRPr="00F63781" w:rsidRDefault="00DE0D6B" w:rsidP="00DE0D6B">
      <w:pPr>
        <w:spacing w:line="360" w:lineRule="auto"/>
        <w:ind w:left="-5"/>
        <w:rPr>
          <w:rFonts w:cs="Arial"/>
        </w:rPr>
      </w:pPr>
      <w:r w:rsidRPr="00F63781">
        <w:t>5.2.1.</w:t>
      </w:r>
      <w:r w:rsidRPr="00F63781">
        <w:rPr>
          <w:rFonts w:eastAsia="Arial" w:cs="Arial"/>
        </w:rPr>
        <w:t xml:space="preserve"> </w:t>
      </w:r>
      <w:r w:rsidRPr="00F63781">
        <w:t>Korralist tehnohooldust ja remonti on lubatud teostada volitatud teenusepakkujal või muul liisinguandja poolt eelnevalt heakskiidetud teenusepakkujal.</w:t>
      </w:r>
    </w:p>
    <w:p w14:paraId="2B1225D5" w14:textId="77777777" w:rsidR="00DE0D6B" w:rsidRPr="00F63781" w:rsidRDefault="00DE0D6B" w:rsidP="00DE0D6B">
      <w:pPr>
        <w:spacing w:line="360" w:lineRule="auto"/>
        <w:ind w:left="-5"/>
        <w:rPr>
          <w:iCs/>
        </w:rPr>
      </w:pPr>
      <w:r w:rsidRPr="00F63781">
        <w:rPr>
          <w:rFonts w:cs="Arial"/>
        </w:rPr>
        <w:t xml:space="preserve">5.2.2. </w:t>
      </w:r>
      <w:r w:rsidRPr="00F63781">
        <w:rPr>
          <w:iCs/>
        </w:rPr>
        <w:t xml:space="preserve">Sõiduki korralise hoolduse ja vajadusel remondi eest tasub liisinguvõtja jooksvalt vastavalt teostatud hooldustöödele. </w:t>
      </w:r>
    </w:p>
    <w:p w14:paraId="72422222" w14:textId="74DF4E5A" w:rsidR="00DE0D6B" w:rsidRPr="00F63781" w:rsidRDefault="00DE0D6B" w:rsidP="00DE0D6B">
      <w:pPr>
        <w:spacing w:line="360" w:lineRule="auto"/>
        <w:ind w:left="-5"/>
        <w:rPr>
          <w:iCs/>
        </w:rPr>
      </w:pPr>
      <w:r w:rsidRPr="00F63781">
        <w:rPr>
          <w:iCs/>
        </w:rPr>
        <w:t>5.2.3.</w:t>
      </w:r>
      <w:r w:rsidRPr="00F63781">
        <w:rPr>
          <w:iCs/>
        </w:rPr>
        <w:tab/>
        <w:t>Kui sõiduki hooldus-</w:t>
      </w:r>
      <w:r w:rsidR="006C1D35">
        <w:rPr>
          <w:iCs/>
        </w:rPr>
        <w:t>, garantii-</w:t>
      </w:r>
      <w:r w:rsidRPr="00F63781">
        <w:rPr>
          <w:iCs/>
        </w:rPr>
        <w:t xml:space="preserve"> või remonditööd kestavad kauem kui üks ööpäev, kohustub liisinguandja tagama liisinguvõtjale tasuta asendusauto.</w:t>
      </w:r>
    </w:p>
    <w:p w14:paraId="6E2476AC" w14:textId="77777777" w:rsidR="00DE0D6B" w:rsidRPr="00F63781" w:rsidRDefault="00DE0D6B" w:rsidP="00DE0D6B">
      <w:pPr>
        <w:spacing w:line="360" w:lineRule="auto"/>
        <w:ind w:left="-5"/>
        <w:rPr>
          <w:iCs/>
        </w:rPr>
      </w:pPr>
      <w:r w:rsidRPr="00F63781">
        <w:rPr>
          <w:iCs/>
        </w:rPr>
        <w:t>5.3.</w:t>
      </w:r>
      <w:r w:rsidRPr="00F63781">
        <w:rPr>
          <w:iCs/>
        </w:rPr>
        <w:tab/>
        <w:t xml:space="preserve">Liisinguandja tagab kogu liisinguperioodi jooksul nõuetele vastava ja margikohase hooldus- ja garantiiteenuse osutamise hanke alusdokumentides ja pakkuja pakkumuses esitatud teeninduspunktide asukohtades. </w:t>
      </w:r>
    </w:p>
    <w:p w14:paraId="07E99C4C" w14:textId="77777777" w:rsidR="00DE0D6B" w:rsidRPr="00F63781" w:rsidRDefault="00DE0D6B" w:rsidP="00DE0D6B">
      <w:pPr>
        <w:spacing w:line="360" w:lineRule="auto"/>
        <w:ind w:left="-5"/>
      </w:pPr>
      <w:r w:rsidRPr="00F63781">
        <w:t>5.4.</w:t>
      </w:r>
      <w:r w:rsidRPr="00F63781">
        <w:rPr>
          <w:rFonts w:eastAsia="Arial" w:cs="Arial"/>
        </w:rPr>
        <w:t xml:space="preserve"> </w:t>
      </w:r>
      <w:r w:rsidRPr="00F63781">
        <w:t xml:space="preserve"> Sõidukit on õigus juhtida liisinguvõtja poolt volitatud isikul, kellel on kehtiv juhiluba. Liisinguandja on kohustatud liisinguvõtja nõudel väljastama lepingu tähtaja vältel sõiduki kasutamiseks vajalikud volitused või aitama kaasa dokumentide väljaandmisele ja vormistamisele vastavate institutsioonide poolt (notariaalselt tõestatud volikirjad jne). </w:t>
      </w:r>
    </w:p>
    <w:p w14:paraId="281DD42C" w14:textId="77777777" w:rsidR="00DE0D6B" w:rsidRPr="00F63781" w:rsidRDefault="00DE0D6B" w:rsidP="00DE0D6B">
      <w:pPr>
        <w:spacing w:line="360" w:lineRule="auto"/>
        <w:ind w:left="-5"/>
      </w:pPr>
      <w:r w:rsidRPr="00F63781">
        <w:lastRenderedPageBreak/>
        <w:t>5.5.</w:t>
      </w:r>
      <w:r w:rsidRPr="00F63781">
        <w:rPr>
          <w:rFonts w:eastAsia="Arial" w:cs="Arial"/>
        </w:rPr>
        <w:t xml:space="preserve"> </w:t>
      </w:r>
      <w:r w:rsidRPr="00F63781">
        <w:t xml:space="preserve">Liisinguvõtjal ei ole õigust ilma liisinguandja kirjaliku loata kasutada sõidukit väljaspool kaskokindlustuse kehtivuse piirkonda. </w:t>
      </w:r>
    </w:p>
    <w:p w14:paraId="1B61572E" w14:textId="77777777" w:rsidR="00DE0D6B" w:rsidRPr="00F63781" w:rsidRDefault="00DE0D6B" w:rsidP="00DE0D6B">
      <w:pPr>
        <w:spacing w:line="360" w:lineRule="auto"/>
        <w:ind w:left="-5"/>
      </w:pPr>
      <w:r w:rsidRPr="00F63781">
        <w:t>5.6.</w:t>
      </w:r>
      <w:r w:rsidRPr="00F63781">
        <w:rPr>
          <w:rFonts w:eastAsia="Arial" w:cs="Arial"/>
        </w:rPr>
        <w:t xml:space="preserve"> </w:t>
      </w:r>
      <w:r w:rsidRPr="00F63781">
        <w:t xml:space="preserve">Liisinguvõtjal on õigus nõuda liisinguandjalt kõigi, nii sõiduki üleandmise-vastuvõtmise aktis fikseeritud (ilmsed puudused), kui hiljem (sõiduki ekspluatatsiooniomadustele ja säilivusele antud garantiiaeg) avastatavate puuduste kõrvaldamist (varjatud puudused). </w:t>
      </w:r>
    </w:p>
    <w:p w14:paraId="005A4639" w14:textId="77777777" w:rsidR="00DE0D6B" w:rsidRPr="00F63781" w:rsidRDefault="00DE0D6B" w:rsidP="00DE0D6B">
      <w:pPr>
        <w:spacing w:line="360" w:lineRule="auto"/>
        <w:ind w:left="-5"/>
        <w:rPr>
          <w:b/>
        </w:rPr>
      </w:pPr>
      <w:r w:rsidRPr="00F63781">
        <w:t>5.7.</w:t>
      </w:r>
      <w:r w:rsidRPr="00F63781">
        <w:rPr>
          <w:rFonts w:eastAsia="Arial" w:cs="Arial"/>
        </w:rPr>
        <w:t xml:space="preserve"> </w:t>
      </w:r>
      <w:r w:rsidRPr="00F63781">
        <w:t xml:space="preserve">Liisinguvõtja on kohustatud viivitamatult, kuid mitte hiljem kui esimesel tööpäeval asjaoludest teada saamisest, informeerima liisinguandjat, kui: </w:t>
      </w:r>
      <w:r w:rsidRPr="00F63781">
        <w:rPr>
          <w:b/>
        </w:rPr>
        <w:t xml:space="preserve"> </w:t>
      </w:r>
    </w:p>
    <w:p w14:paraId="2244A943" w14:textId="77777777" w:rsidR="00DE0D6B" w:rsidRPr="00F63781" w:rsidRDefault="00DE0D6B" w:rsidP="00DE0D6B">
      <w:pPr>
        <w:spacing w:line="360" w:lineRule="auto"/>
        <w:ind w:left="-5"/>
      </w:pPr>
      <w:r w:rsidRPr="00F63781">
        <w:t>5.7.1.</w:t>
      </w:r>
      <w:r w:rsidRPr="00F63781">
        <w:rPr>
          <w:rFonts w:eastAsia="Arial" w:cs="Arial"/>
        </w:rPr>
        <w:t xml:space="preserve"> </w:t>
      </w:r>
      <w:r w:rsidRPr="00F63781">
        <w:t>sõiduk läheb kaotsi, kahjustub, hävib osaliselt või täielikult;</w:t>
      </w:r>
      <w:r w:rsidRPr="00F63781">
        <w:rPr>
          <w:b/>
        </w:rPr>
        <w:t xml:space="preserve"> </w:t>
      </w:r>
    </w:p>
    <w:p w14:paraId="3F1E3DCB" w14:textId="77777777" w:rsidR="00DE0D6B" w:rsidRPr="00F63781" w:rsidRDefault="00DE0D6B" w:rsidP="00DE0D6B">
      <w:pPr>
        <w:spacing w:line="360" w:lineRule="auto"/>
        <w:ind w:left="-5"/>
      </w:pPr>
      <w:r w:rsidRPr="00F63781">
        <w:t>5.7.2.</w:t>
      </w:r>
      <w:r w:rsidRPr="00F63781">
        <w:rPr>
          <w:rFonts w:eastAsia="Arial" w:cs="Arial"/>
        </w:rPr>
        <w:t xml:space="preserve"> </w:t>
      </w:r>
      <w:r w:rsidRPr="00F63781">
        <w:t>liisinguvõtjale saavad teatavaks sõiduki hävimis-, kaotsimineku või kahjustumisohtu sisaldavad andmed;</w:t>
      </w:r>
      <w:r w:rsidRPr="00F63781">
        <w:rPr>
          <w:b/>
        </w:rPr>
        <w:t xml:space="preserve"> </w:t>
      </w:r>
    </w:p>
    <w:p w14:paraId="06355D6E" w14:textId="77777777" w:rsidR="00DE0D6B" w:rsidRPr="00F63781" w:rsidRDefault="00DE0D6B" w:rsidP="00DE0D6B">
      <w:pPr>
        <w:spacing w:line="360" w:lineRule="auto"/>
        <w:ind w:left="-5"/>
      </w:pPr>
      <w:r w:rsidRPr="00F63781">
        <w:t>5.7.3.</w:t>
      </w:r>
      <w:r w:rsidRPr="00F63781">
        <w:rPr>
          <w:rFonts w:eastAsia="Arial" w:cs="Arial"/>
        </w:rPr>
        <w:t xml:space="preserve"> </w:t>
      </w:r>
      <w:r w:rsidRPr="00F63781">
        <w:t>läheb kaotsi või kahjustub sõiduki tehniline- ja/või garantiidokumentatsioon.</w:t>
      </w:r>
      <w:r w:rsidRPr="00F63781">
        <w:rPr>
          <w:b/>
        </w:rPr>
        <w:t xml:space="preserve"> </w:t>
      </w:r>
    </w:p>
    <w:p w14:paraId="484DFFC8" w14:textId="77777777" w:rsidR="00DE0D6B" w:rsidRPr="00F63781" w:rsidRDefault="00DE0D6B" w:rsidP="00DE0D6B">
      <w:pPr>
        <w:spacing w:line="360" w:lineRule="auto"/>
        <w:ind w:left="-5"/>
      </w:pPr>
      <w:r w:rsidRPr="00F63781">
        <w:t>5.8.</w:t>
      </w:r>
      <w:r w:rsidRPr="00F63781">
        <w:rPr>
          <w:rFonts w:eastAsia="Arial" w:cs="Arial"/>
        </w:rPr>
        <w:t xml:space="preserve"> </w:t>
      </w:r>
      <w:r w:rsidRPr="00F63781">
        <w:t xml:space="preserve"> Liisinguandjal on õigus liisinguvõtja tööajal kas otse või läbi liisinguandja kirjalikku volitust omavate isikute kontrollida ja vaadata üle sõiduki seisukorda. </w:t>
      </w:r>
    </w:p>
    <w:p w14:paraId="735A65AF" w14:textId="77777777" w:rsidR="00DE0D6B" w:rsidRDefault="00DE0D6B" w:rsidP="00DE0D6B">
      <w:pPr>
        <w:spacing w:line="360" w:lineRule="auto"/>
        <w:ind w:left="-5"/>
        <w:rPr>
          <w:lang w:eastAsia="en-US" w:bidi="en-US"/>
        </w:rPr>
      </w:pPr>
      <w:r w:rsidRPr="00F63781">
        <w:t xml:space="preserve">5.9. Liisinguvõtjal </w:t>
      </w:r>
      <w:r w:rsidRPr="00F63781">
        <w:rPr>
          <w:lang w:eastAsia="en-US" w:bidi="en-US"/>
        </w:rPr>
        <w:t xml:space="preserve">on </w:t>
      </w:r>
      <w:r w:rsidRPr="00F63781">
        <w:t xml:space="preserve">õigus </w:t>
      </w:r>
      <w:r w:rsidRPr="00F63781">
        <w:rPr>
          <w:lang w:eastAsia="en-US" w:bidi="en-US"/>
        </w:rPr>
        <w:t xml:space="preserve">paigaldada </w:t>
      </w:r>
      <w:r w:rsidRPr="00F63781">
        <w:t xml:space="preserve">sõidukile </w:t>
      </w:r>
      <w:r w:rsidRPr="00F63781">
        <w:rPr>
          <w:lang w:eastAsia="en-US" w:bidi="en-US"/>
        </w:rPr>
        <w:t xml:space="preserve">lisaseadmeid </w:t>
      </w:r>
      <w:r w:rsidRPr="00F63781">
        <w:t xml:space="preserve">kooskõlastades </w:t>
      </w:r>
      <w:r w:rsidRPr="00F63781">
        <w:rPr>
          <w:lang w:eastAsia="en-US" w:bidi="en-US"/>
        </w:rPr>
        <w:t>paigalduse liisinguandjaga.</w:t>
      </w:r>
    </w:p>
    <w:p w14:paraId="6DFBD618" w14:textId="45A36E1D" w:rsidR="00DE0D6B" w:rsidRDefault="00DE0D6B" w:rsidP="00DE0D6B">
      <w:pPr>
        <w:spacing w:line="360" w:lineRule="auto"/>
        <w:ind w:left="-5"/>
        <w:rPr>
          <w:lang w:eastAsia="en-US" w:bidi="en-US"/>
        </w:rPr>
      </w:pPr>
      <w:r>
        <w:rPr>
          <w:lang w:eastAsia="en-US" w:bidi="en-US"/>
        </w:rPr>
        <w:t>5.10. Liisingu</w:t>
      </w:r>
      <w:r w:rsidR="006C1D35">
        <w:rPr>
          <w:lang w:eastAsia="en-US" w:bidi="en-US"/>
        </w:rPr>
        <w:t>andja</w:t>
      </w:r>
      <w:r>
        <w:rPr>
          <w:lang w:eastAsia="en-US" w:bidi="en-US"/>
        </w:rPr>
        <w:t xml:space="preserve"> kohustub tagama sõiduki kohustusliku kindlustuse (liikluskindlustus) ja vabatahtliku kahjukindlustuse (kaskokindlustus).</w:t>
      </w:r>
    </w:p>
    <w:p w14:paraId="715149BB" w14:textId="77777777" w:rsidR="00DE0D6B" w:rsidRPr="00F63781" w:rsidRDefault="00DE0D6B" w:rsidP="00DE0D6B">
      <w:pPr>
        <w:spacing w:line="360" w:lineRule="auto"/>
        <w:ind w:left="-5"/>
        <w:rPr>
          <w:lang w:eastAsia="en-US" w:bidi="en-US"/>
        </w:rPr>
      </w:pPr>
    </w:p>
    <w:p w14:paraId="5686843E" w14:textId="77777777" w:rsidR="00DE0D6B" w:rsidRPr="00F63781" w:rsidRDefault="00DE0D6B" w:rsidP="00DE0D6B">
      <w:pPr>
        <w:pStyle w:val="Pealkiri1"/>
        <w:spacing w:line="360" w:lineRule="auto"/>
        <w:ind w:left="693" w:hanging="708"/>
        <w:jc w:val="both"/>
      </w:pPr>
      <w:r w:rsidRPr="00F63781">
        <w:t xml:space="preserve">Poolte vastutus ja vääramatu jõud </w:t>
      </w:r>
    </w:p>
    <w:p w14:paraId="018C1B5D" w14:textId="77777777" w:rsidR="00DE0D6B" w:rsidRPr="00F63781" w:rsidRDefault="00DE0D6B" w:rsidP="00DE0D6B">
      <w:pPr>
        <w:spacing w:line="360" w:lineRule="auto"/>
        <w:ind w:left="-5"/>
      </w:pPr>
      <w:r w:rsidRPr="00F63781">
        <w:t>6.1.</w:t>
      </w:r>
      <w:r w:rsidRPr="00F63781">
        <w:rPr>
          <w:rFonts w:eastAsia="Arial" w:cs="Arial"/>
        </w:rPr>
        <w:t xml:space="preserve"> </w:t>
      </w:r>
      <w:r w:rsidRPr="00F63781">
        <w:t xml:space="preserve">Lepingust tulenevate kohustuste täitmata jätmise või mittekohase täitmise eest vastutavad pooled lepinguga ja õigusaktidega ettenähtud korras ja ulatuses, kandes sellega teisele poolele tekitatud otsese varalise kahju eest täielikku vastutust selle kahju ulatuses. </w:t>
      </w:r>
    </w:p>
    <w:p w14:paraId="77027448" w14:textId="77777777" w:rsidR="00DE0D6B" w:rsidRPr="00F63781" w:rsidRDefault="00DE0D6B" w:rsidP="00DE0D6B">
      <w:pPr>
        <w:spacing w:line="360" w:lineRule="auto"/>
        <w:ind w:left="-5"/>
      </w:pPr>
      <w:r w:rsidRPr="00F63781">
        <w:t>6.2.</w:t>
      </w:r>
      <w:r w:rsidRPr="00F63781">
        <w:rPr>
          <w:rFonts w:eastAsia="Arial" w:cs="Arial"/>
        </w:rPr>
        <w:t xml:space="preserve"> </w:t>
      </w:r>
      <w:r w:rsidRPr="00F63781">
        <w:t>Kui liisinguandja ei täida lepingus sätestatud tarnetingimusi või ei täida neid nõuetekohaselt, on liisinguvõtjal õigus nõuda liisinguandjalt leppetrahvi tarnimata sõiduki kuni kolme kuu liisingumakse summa ulatuses.</w:t>
      </w:r>
      <w:r w:rsidRPr="00F63781">
        <w:rPr>
          <w:b/>
        </w:rPr>
        <w:t xml:space="preserve"> </w:t>
      </w:r>
    </w:p>
    <w:p w14:paraId="3433E286" w14:textId="77777777" w:rsidR="00DE0D6B" w:rsidRPr="00F63781" w:rsidRDefault="00DE0D6B" w:rsidP="00DE0D6B">
      <w:pPr>
        <w:spacing w:line="360" w:lineRule="auto"/>
        <w:ind w:left="-5"/>
      </w:pPr>
      <w:r w:rsidRPr="00F63781">
        <w:t>6.3.</w:t>
      </w:r>
      <w:r w:rsidRPr="00F63781">
        <w:rPr>
          <w:rFonts w:eastAsia="Arial" w:cs="Arial"/>
        </w:rPr>
        <w:t xml:space="preserve"> </w:t>
      </w:r>
      <w:r w:rsidRPr="00F63781">
        <w:t>Juhul kui liisinguandja täidab tähtaegselt ja täies ulatuses lepinguga võetud kohustused, kuid liisinguvõtja ei võta sõidukit mõjuva põhjuseta vastu 14 kalendripäeva jooksul pärast lepingu</w:t>
      </w:r>
      <w:r>
        <w:t>s</w:t>
      </w:r>
      <w:r w:rsidRPr="00F63781">
        <w:t xml:space="preserve"> määratud tarneaja möödumist, on liisinguandjal õigus lepingust ühepoolselt taganeda teatades sellest kirjalikult liisinguvõtjale ja nõudes liisinguvõtjalt leppetrahvi vastu võtmata sõiduki kuni kolme kuu liisingumakse summa ulatuses. </w:t>
      </w:r>
    </w:p>
    <w:p w14:paraId="4585F124" w14:textId="77777777" w:rsidR="00DE0D6B" w:rsidRPr="00F63781" w:rsidRDefault="00DE0D6B" w:rsidP="00DE0D6B">
      <w:pPr>
        <w:spacing w:line="360" w:lineRule="auto"/>
        <w:ind w:left="-5"/>
      </w:pPr>
      <w:r w:rsidRPr="00F63781">
        <w:t>6.4.</w:t>
      </w:r>
      <w:r w:rsidRPr="00F63781">
        <w:rPr>
          <w:rFonts w:eastAsia="Arial" w:cs="Arial"/>
        </w:rPr>
        <w:t xml:space="preserve"> </w:t>
      </w:r>
      <w:r w:rsidRPr="00F63781">
        <w:t>Juhul kui liisinguandja ei täida hanke alusdokumentidest tulenevaid sõiduki garantiikohustusi või täidab neid mittenõuetekohaselt</w:t>
      </w:r>
      <w:r>
        <w:t>,</w:t>
      </w:r>
      <w:r w:rsidRPr="00F63781">
        <w:t xml:space="preserve"> on liisinguvõtjal õigus nõuda iga rikkumise eest leppetrahvi kuni 500 eurot ja/või tellida vastavad garantiiteenused kolmandatelt isikutelt ja nõuda liisinguandjalt sellega seotud mõistlike kulude hüvitamist. </w:t>
      </w:r>
    </w:p>
    <w:p w14:paraId="3E80D057" w14:textId="77777777" w:rsidR="00DE0D6B" w:rsidRPr="00F63781" w:rsidRDefault="00DE0D6B" w:rsidP="00DE0D6B">
      <w:pPr>
        <w:spacing w:line="360" w:lineRule="auto"/>
        <w:ind w:left="-5"/>
      </w:pPr>
      <w:r w:rsidRPr="00F63781">
        <w:t>6.5.</w:t>
      </w:r>
      <w:r w:rsidRPr="00F63781">
        <w:rPr>
          <w:rFonts w:eastAsia="Arial" w:cs="Arial"/>
        </w:rPr>
        <w:t xml:space="preserve"> </w:t>
      </w:r>
      <w:r w:rsidRPr="00F63781">
        <w:t xml:space="preserve">Lepingu punktis </w:t>
      </w:r>
      <w:r>
        <w:t>9</w:t>
      </w:r>
      <w:r w:rsidRPr="00F63781">
        <w:t xml:space="preserve">. sätestatud konfidentsiaalsuskohustuse rikkumisel liisinguandja poolt on liisinguvõtjal õigus nõuda leppetrahvi kuni 5% lepingu hinnast ja/või leping erakorraliselt ühepoolselt üles öelda. </w:t>
      </w:r>
    </w:p>
    <w:p w14:paraId="6EC56069" w14:textId="77777777" w:rsidR="00DE0D6B" w:rsidRPr="00F63781" w:rsidRDefault="00DE0D6B" w:rsidP="00DE0D6B">
      <w:pPr>
        <w:spacing w:line="360" w:lineRule="auto"/>
        <w:ind w:left="-5"/>
      </w:pPr>
      <w:r w:rsidRPr="00F63781">
        <w:lastRenderedPageBreak/>
        <w:t>6.6.</w:t>
      </w:r>
      <w:r w:rsidRPr="00F63781">
        <w:rPr>
          <w:rFonts w:eastAsia="Arial" w:cs="Arial"/>
        </w:rPr>
        <w:t xml:space="preserve"> </w:t>
      </w:r>
      <w:r w:rsidRPr="00F63781">
        <w:t xml:space="preserve">Lepingust tulenevate rahaliste kohustuste täitmisega viivitamise korral on poolel õigus nõuda viivitavalt poolelt viivist kuni 0,05% päevas tähtaegselt tasumata summast iga viivitatud päeva eest. </w:t>
      </w:r>
    </w:p>
    <w:p w14:paraId="25108EF0" w14:textId="77777777" w:rsidR="00DE0D6B" w:rsidRPr="00F63781" w:rsidRDefault="00DE0D6B" w:rsidP="00DE0D6B">
      <w:pPr>
        <w:spacing w:after="0" w:line="360" w:lineRule="auto"/>
        <w:ind w:left="-5"/>
      </w:pPr>
      <w:r w:rsidRPr="00F63781">
        <w:t>6.7.</w:t>
      </w:r>
      <w:r w:rsidRPr="00F63781">
        <w:rPr>
          <w:rFonts w:eastAsia="Arial" w:cs="Arial"/>
        </w:rPr>
        <w:t xml:space="preserve"> </w:t>
      </w:r>
      <w:r w:rsidRPr="00F63781">
        <w:t>Lepingust tulenevate kohustuste mittetäitmist või mittenõuetekohast täitmist ei loeta lepingu rikkumiseks, kui selle põhjuseks oli vääramatu jõud. Vääramatuks jõuks loevad pooled võlaõigusseaduse § 103 lg 2 kirjeldatud ettenägematuid olukordi ja sündmusi, mis ei olene nende tahtest või muid sündmuseid, mida Eestis kehtiv õigus- ja kohtupraktika tunnistavad vääramatu jõuna.  Pool, kelle tegevus lepingujärgsete kohustuste täitmisel on takistatud vääramatu jõu asjaolude tõttu, on kohustatud sellest koheselt kirjalikku taasesitamist võimaldavas vormis teisele poolele teatama.</w:t>
      </w:r>
    </w:p>
    <w:p w14:paraId="07484B28" w14:textId="77777777" w:rsidR="00DE0D6B" w:rsidRPr="00F63781" w:rsidRDefault="00DE0D6B" w:rsidP="00DE0D6B">
      <w:pPr>
        <w:tabs>
          <w:tab w:val="left" w:pos="0"/>
        </w:tabs>
        <w:spacing w:before="120" w:after="120" w:line="360" w:lineRule="auto"/>
        <w:ind w:left="0" w:firstLine="0"/>
        <w:rPr>
          <w:rFonts w:cstheme="minorHAnsi"/>
          <w:color w:val="000000" w:themeColor="text1"/>
        </w:rPr>
      </w:pPr>
      <w:r w:rsidRPr="00F63781">
        <w:rPr>
          <w:rFonts w:cstheme="minorHAnsi"/>
          <w:color w:val="000000" w:themeColor="text1"/>
        </w:rPr>
        <w:t>6.7.1. Kui lepingu täitmine on takistatud vääramatu jõu asjaolude tõttu, lükkuvad lepingus sätestatud tähtajad edasi vääramatu jõu mõju kehtivuse aja võrra.</w:t>
      </w:r>
    </w:p>
    <w:p w14:paraId="7B77F952" w14:textId="77777777" w:rsidR="00DE0D6B" w:rsidRPr="00F63781" w:rsidRDefault="00DE0D6B" w:rsidP="00DE0D6B">
      <w:pPr>
        <w:pStyle w:val="Loendilik"/>
        <w:numPr>
          <w:ilvl w:val="2"/>
          <w:numId w:val="2"/>
        </w:numPr>
        <w:tabs>
          <w:tab w:val="left" w:pos="567"/>
        </w:tabs>
        <w:spacing w:before="120" w:after="120" w:line="360" w:lineRule="auto"/>
        <w:ind w:left="0" w:firstLine="0"/>
        <w:jc w:val="both"/>
        <w:rPr>
          <w:rFonts w:ascii="Georgia" w:hAnsi="Georgia" w:cstheme="minorHAnsi"/>
          <w:color w:val="000000" w:themeColor="text1"/>
        </w:rPr>
      </w:pPr>
      <w:r w:rsidRPr="00F63781">
        <w:rPr>
          <w:rFonts w:ascii="Georgia" w:hAnsi="Georgia" w:cstheme="minorHAnsi"/>
          <w:color w:val="000000" w:themeColor="text1"/>
        </w:rPr>
        <w:t>Punktis 6.7 nimetatud vääramatu jõuna ei käsitleta pakkumuste esitamise tähtpäeva seisuga õigusaktidega kehtestatud piiranguid. Vääramatu jõu kohaldumise üheks eelduseks on asjaolu ettenägematus. Pakkumuste esitamise tähtpäeva seisuga kehtivad piirangud olid lepingu pooltele teada ning kõik tegevused planeeritakse arvestades pakkumuste esitamise tähtpäeva seisuga kehtiva olukorraga. Kui kehtestatakse täiendavad piirangud, mis takistavad lepingu täitmist, on poolel õigus tugineda vääramatule jõule.</w:t>
      </w:r>
    </w:p>
    <w:p w14:paraId="44A4BD0B" w14:textId="77777777" w:rsidR="00DE0D6B" w:rsidRPr="00F63781" w:rsidRDefault="00DE0D6B" w:rsidP="00DE0D6B">
      <w:pPr>
        <w:pStyle w:val="Pealkiri1"/>
        <w:spacing w:line="360" w:lineRule="auto"/>
        <w:ind w:left="693" w:hanging="708"/>
        <w:jc w:val="both"/>
      </w:pPr>
      <w:r w:rsidRPr="00F63781">
        <w:t xml:space="preserve">Lepingu ennetähtaegne lõpetamine </w:t>
      </w:r>
    </w:p>
    <w:p w14:paraId="7EF52B61" w14:textId="77777777" w:rsidR="00DE0D6B" w:rsidRPr="00F63781" w:rsidRDefault="00DE0D6B" w:rsidP="00DE0D6B">
      <w:pPr>
        <w:tabs>
          <w:tab w:val="center" w:pos="3654"/>
        </w:tabs>
        <w:spacing w:line="360" w:lineRule="auto"/>
        <w:ind w:left="-15" w:firstLine="0"/>
      </w:pPr>
      <w:r w:rsidRPr="00F63781">
        <w:t>7.1.</w:t>
      </w:r>
      <w:r w:rsidRPr="00F63781">
        <w:rPr>
          <w:rFonts w:eastAsia="Arial" w:cs="Arial"/>
        </w:rPr>
        <w:t xml:space="preserve"> </w:t>
      </w:r>
      <w:r w:rsidRPr="00F63781">
        <w:rPr>
          <w:rFonts w:eastAsia="Arial" w:cs="Arial"/>
        </w:rPr>
        <w:tab/>
      </w:r>
      <w:r w:rsidRPr="00F63781">
        <w:t>Liisinguandjal on õigus leping ennetähtaegselt lõpetada, kui:</w:t>
      </w:r>
      <w:r w:rsidRPr="00F63781">
        <w:rPr>
          <w:b/>
        </w:rPr>
        <w:t xml:space="preserve"> </w:t>
      </w:r>
    </w:p>
    <w:p w14:paraId="1E8E2705" w14:textId="77777777" w:rsidR="00DE0D6B" w:rsidRPr="00F63781" w:rsidRDefault="00DE0D6B" w:rsidP="00DE0D6B">
      <w:pPr>
        <w:spacing w:line="360" w:lineRule="auto"/>
        <w:ind w:left="-5"/>
      </w:pPr>
      <w:r w:rsidRPr="00F63781">
        <w:t>7.1.1.</w:t>
      </w:r>
      <w:r w:rsidRPr="00F63781">
        <w:rPr>
          <w:rFonts w:eastAsia="Arial" w:cs="Arial"/>
        </w:rPr>
        <w:t xml:space="preserve"> </w:t>
      </w:r>
      <w:r w:rsidRPr="00F63781">
        <w:t xml:space="preserve">liisinguvõtja on jätnud liisingumakse kohaselt tasumata või tasub mittetäielikult ning ei ole võlgnevust kustutanud 30 päeva jooksul pärast maksetähtpäeva; </w:t>
      </w:r>
      <w:r w:rsidRPr="00F63781">
        <w:rPr>
          <w:b/>
        </w:rPr>
        <w:t xml:space="preserve"> </w:t>
      </w:r>
    </w:p>
    <w:p w14:paraId="4E7BAB2E" w14:textId="77777777" w:rsidR="00DE0D6B" w:rsidRPr="00F63781" w:rsidRDefault="00DE0D6B" w:rsidP="00DE0D6B">
      <w:pPr>
        <w:spacing w:line="360" w:lineRule="auto"/>
        <w:ind w:left="-5"/>
      </w:pPr>
      <w:r w:rsidRPr="00F63781">
        <w:t>7.1.2.</w:t>
      </w:r>
      <w:r w:rsidRPr="00F63781">
        <w:rPr>
          <w:rFonts w:eastAsia="Arial" w:cs="Arial"/>
        </w:rPr>
        <w:t xml:space="preserve"> </w:t>
      </w:r>
      <w:r w:rsidRPr="00F63781">
        <w:t>sõiduki väärtus väheneb liisinguvõtja tahtliku tegevuse või tegevusetuse tulemusena oluliselt;</w:t>
      </w:r>
      <w:r w:rsidRPr="00F63781">
        <w:rPr>
          <w:b/>
        </w:rPr>
        <w:t xml:space="preserve"> </w:t>
      </w:r>
    </w:p>
    <w:p w14:paraId="7962DEAC" w14:textId="77777777" w:rsidR="00DE0D6B" w:rsidRPr="00F63781" w:rsidRDefault="00DE0D6B" w:rsidP="00DE0D6B">
      <w:pPr>
        <w:spacing w:line="360" w:lineRule="auto"/>
        <w:ind w:left="-5"/>
      </w:pPr>
      <w:r w:rsidRPr="00F63781">
        <w:t>7.1.3.</w:t>
      </w:r>
      <w:r w:rsidRPr="00F63781">
        <w:rPr>
          <w:rFonts w:eastAsia="Arial" w:cs="Arial"/>
        </w:rPr>
        <w:t xml:space="preserve"> </w:t>
      </w:r>
      <w:r w:rsidRPr="00F63781">
        <w:t>liisinguvõtja hoiab kõrvale lepinguga enesele võetud kohustuste täitmisest ning jätab need täitmata ka pärast liisinguandja korduvat meeldetuletust.</w:t>
      </w:r>
      <w:r w:rsidRPr="00F63781">
        <w:rPr>
          <w:b/>
        </w:rPr>
        <w:t xml:space="preserve"> </w:t>
      </w:r>
    </w:p>
    <w:p w14:paraId="610559F4" w14:textId="77777777" w:rsidR="00DE0D6B" w:rsidRPr="00F63781" w:rsidRDefault="00DE0D6B" w:rsidP="00DE0D6B">
      <w:pPr>
        <w:spacing w:line="360" w:lineRule="auto"/>
        <w:ind w:left="-5"/>
      </w:pPr>
      <w:r w:rsidRPr="00F63781">
        <w:t>7.2.</w:t>
      </w:r>
      <w:r w:rsidRPr="00F63781">
        <w:rPr>
          <w:rFonts w:eastAsia="Arial" w:cs="Arial"/>
        </w:rPr>
        <w:t xml:space="preserve"> </w:t>
      </w:r>
      <w:r w:rsidRPr="00F63781">
        <w:t xml:space="preserve"> Lepingu punktis 7.1. märgitud tingimustel lepingu ennetähtaegsest lõpetamisest teatab liisinguandja liisinguvõtjale vähemalt 14 kalendripäeva ette. Liisinguvõtjal on nimetatud tähtaja jooksul õigus täita lepingust tulenevad tähtajaks täitmata kohustused. Kui liisinguvõtja täidab kohustused või tasub vastavad summad eelnimetatud tähtajal ja korras, loetakse leping ennistatuks esialgsetel tingimustel.</w:t>
      </w:r>
      <w:r w:rsidRPr="00F63781">
        <w:rPr>
          <w:b/>
        </w:rPr>
        <w:t xml:space="preserve"> </w:t>
      </w:r>
    </w:p>
    <w:p w14:paraId="2558CE05" w14:textId="77777777" w:rsidR="00DE0D6B" w:rsidRPr="00F63781" w:rsidRDefault="00DE0D6B" w:rsidP="00DE0D6B">
      <w:pPr>
        <w:spacing w:line="360" w:lineRule="auto"/>
        <w:ind w:left="-5"/>
      </w:pPr>
      <w:r w:rsidRPr="00F63781">
        <w:t>7.3.</w:t>
      </w:r>
      <w:r w:rsidRPr="00F63781">
        <w:rPr>
          <w:rFonts w:eastAsia="Arial" w:cs="Arial"/>
        </w:rPr>
        <w:t xml:space="preserve"> </w:t>
      </w:r>
      <w:r w:rsidRPr="00F63781">
        <w:t xml:space="preserve">Liisinguvõtjal on õigus leping etteteatamistähtaega järgimata üles öelda, kui liisinguandja rikub lepingust tulenevaid kohustusi niivõrd, et lepingu jätkamine on liisinguvõtja jaoks seotud oluliste lisakulutuste või riskidega või lepingu jätkamist liisinguvõtja poolt ei saa mõistlikkuse põhimõttest eeldada (oluline lepingu rikkumine). Lepingu rikkumist loetakse oluliseks </w:t>
      </w:r>
      <w:r w:rsidRPr="00F63781">
        <w:lastRenderedPageBreak/>
        <w:t xml:space="preserve">eelkõige VÕS § 116 lg 2 kirjeldatud asjaoludel. Muuhulgas, kuid mitte ainult on lepingurikkumine oluline, kui: </w:t>
      </w:r>
    </w:p>
    <w:p w14:paraId="5AE44A44" w14:textId="77777777" w:rsidR="00DE0D6B" w:rsidRPr="00F63781" w:rsidRDefault="00DE0D6B" w:rsidP="00DE0D6B">
      <w:pPr>
        <w:spacing w:line="360" w:lineRule="auto"/>
        <w:ind w:left="-5"/>
      </w:pPr>
      <w:r w:rsidRPr="00F63781">
        <w:t>7.3.1.</w:t>
      </w:r>
      <w:r w:rsidRPr="00F63781">
        <w:rPr>
          <w:rFonts w:eastAsia="Arial" w:cs="Arial"/>
        </w:rPr>
        <w:t xml:space="preserve"> </w:t>
      </w:r>
      <w:r w:rsidRPr="00F63781">
        <w:t xml:space="preserve">kui liisinguandja on sõiduki tarnimisega viivituses rohkem kui 30 päeva või kui liisinguandja ei ole lepingu rikkumist kõrvaldanud 30 päeva jooksul arvates temale lepingu rikkumise lõpetamise nõude esitamisest; </w:t>
      </w:r>
    </w:p>
    <w:p w14:paraId="0301F23E" w14:textId="77777777" w:rsidR="00DE0D6B" w:rsidRPr="00F63781" w:rsidRDefault="00DE0D6B" w:rsidP="00DE0D6B">
      <w:pPr>
        <w:spacing w:after="0" w:line="360" w:lineRule="auto"/>
        <w:ind w:left="-5" w:right="-15"/>
      </w:pPr>
      <w:r w:rsidRPr="00F63781">
        <w:t>7.3.2.</w:t>
      </w:r>
      <w:r w:rsidRPr="00F63781">
        <w:rPr>
          <w:rFonts w:eastAsia="Arial" w:cs="Arial"/>
        </w:rPr>
        <w:t xml:space="preserve"> </w:t>
      </w:r>
      <w:r w:rsidRPr="00F63781">
        <w:t>üleantud sõiduki kvaliteedis on olulisi puudusi, sh mittevastavus hanketingimustele; 7.3.3.</w:t>
      </w:r>
      <w:r w:rsidRPr="00F63781">
        <w:rPr>
          <w:rFonts w:eastAsia="Arial" w:cs="Arial"/>
        </w:rPr>
        <w:t xml:space="preserve"> </w:t>
      </w:r>
      <w:r w:rsidRPr="00F63781">
        <w:t xml:space="preserve">liisinguandjal puuduvad teeninduspunktid vähemalt hanke alusdokumentides sätestatud asukohtades ja mahus.  </w:t>
      </w:r>
    </w:p>
    <w:p w14:paraId="7CB6D856" w14:textId="4CCDAC07" w:rsidR="00DE0D6B" w:rsidRPr="00F63781" w:rsidRDefault="00DE0D6B" w:rsidP="00DE0D6B">
      <w:pPr>
        <w:spacing w:line="360" w:lineRule="auto"/>
        <w:ind w:left="-5"/>
      </w:pPr>
      <w:r w:rsidRPr="00F63781">
        <w:t>7.4.</w:t>
      </w:r>
      <w:r w:rsidRPr="00F63781">
        <w:rPr>
          <w:rFonts w:eastAsia="Arial" w:cs="Arial"/>
        </w:rPr>
        <w:t xml:space="preserve"> </w:t>
      </w:r>
      <w:r w:rsidRPr="00F63781">
        <w:t xml:space="preserve">Liisinguvõtjal on õigus leping ennetähtaegselt üles </w:t>
      </w:r>
      <w:r w:rsidRPr="004D2DBF">
        <w:t>öelda iga liisitud sõiduki kohta eraldi</w:t>
      </w:r>
      <w:r w:rsidR="004D2DBF">
        <w:rPr>
          <w:i/>
          <w:iCs/>
        </w:rPr>
        <w:t xml:space="preserve"> </w:t>
      </w:r>
      <w:r w:rsidRPr="00F63781">
        <w:t xml:space="preserve">pärast 12 kuu möödumist, teatades sellest liisinguandjale vähemalt kolm kuud ette. </w:t>
      </w:r>
      <w:r w:rsidRPr="00F63781">
        <w:rPr>
          <w:b/>
        </w:rPr>
        <w:t xml:space="preserve"> </w:t>
      </w:r>
    </w:p>
    <w:p w14:paraId="0D9654B5" w14:textId="77777777" w:rsidR="00DE0D6B" w:rsidRPr="00F63781" w:rsidRDefault="00DE0D6B" w:rsidP="00DE0D6B">
      <w:pPr>
        <w:spacing w:line="360" w:lineRule="auto"/>
        <w:ind w:left="-5"/>
      </w:pPr>
      <w:r w:rsidRPr="00F63781">
        <w:t>7.5.</w:t>
      </w:r>
      <w:r w:rsidRPr="00F63781">
        <w:rPr>
          <w:rFonts w:eastAsia="Arial" w:cs="Arial"/>
        </w:rPr>
        <w:t xml:space="preserve"> </w:t>
      </w:r>
      <w:r w:rsidRPr="00F63781">
        <w:t xml:space="preserve">Lepingu ennetähtaegsel lõpetamisel kohustub liisinguvõtja viivitamatult sõiduki tagastama ja andma valduse üle liisinguandja volitatud esindajale liisinguandja poolt määratud tähtajal ja korras. </w:t>
      </w:r>
      <w:r w:rsidRPr="00F63781">
        <w:rPr>
          <w:b/>
        </w:rPr>
        <w:t xml:space="preserve"> </w:t>
      </w:r>
    </w:p>
    <w:p w14:paraId="5B3C58BA" w14:textId="77777777" w:rsidR="00DE0D6B" w:rsidRPr="00F63781" w:rsidRDefault="00DE0D6B" w:rsidP="00DE0D6B">
      <w:pPr>
        <w:spacing w:line="360" w:lineRule="auto"/>
        <w:ind w:left="-5"/>
        <w:rPr>
          <w:b/>
        </w:rPr>
      </w:pPr>
      <w:r w:rsidRPr="00F63781">
        <w:t>7.6.</w:t>
      </w:r>
      <w:r w:rsidRPr="00F63781">
        <w:rPr>
          <w:rFonts w:eastAsia="Arial" w:cs="Arial"/>
        </w:rPr>
        <w:t xml:space="preserve"> </w:t>
      </w:r>
      <w:r w:rsidRPr="00F63781">
        <w:t xml:space="preserve"> Kui liisinguvõtja ütleb lepingu erakorraliselt üles liisinguandjapoolse lepingurikkumise tõttu, ei ole liisinguandjal õigus liisinguvõtjalt nõuda kahju hüvitamist.</w:t>
      </w:r>
      <w:r w:rsidRPr="00F63781">
        <w:rPr>
          <w:b/>
        </w:rPr>
        <w:t xml:space="preserve"> </w:t>
      </w:r>
    </w:p>
    <w:p w14:paraId="3524C185" w14:textId="77777777" w:rsidR="00DE0D6B" w:rsidRPr="00F63781" w:rsidRDefault="00DE0D6B" w:rsidP="00DE0D6B">
      <w:pPr>
        <w:spacing w:line="360" w:lineRule="auto"/>
        <w:ind w:left="-5"/>
      </w:pPr>
      <w:r w:rsidRPr="00F63781">
        <w:t>7.7.</w:t>
      </w:r>
      <w:r w:rsidRPr="00F63781">
        <w:tab/>
        <w:t>Sõiduki kahjustumisel kahjujuhtumi tagajärjel määral, mil kindlustusandja nõustub hüvitama sõiduki koguväärtuse, lõpeb käesolev leping selle sõiduki osas ennetähtaegselt ühe kuu möödudes kindlustusandja vastavasisulise otsuse tegemisest.</w:t>
      </w:r>
    </w:p>
    <w:p w14:paraId="5E20DF03" w14:textId="77777777" w:rsidR="00DE0D6B" w:rsidRPr="00F63781" w:rsidRDefault="00DE0D6B" w:rsidP="00DE0D6B">
      <w:pPr>
        <w:spacing w:after="0" w:line="360" w:lineRule="auto"/>
        <w:ind w:left="0" w:firstLine="0"/>
      </w:pPr>
      <w:r w:rsidRPr="00F63781">
        <w:rPr>
          <w:b/>
        </w:rPr>
        <w:t xml:space="preserve"> </w:t>
      </w:r>
    </w:p>
    <w:p w14:paraId="2E184BCF" w14:textId="77777777" w:rsidR="00DE0D6B" w:rsidRPr="00F63781" w:rsidRDefault="00DE0D6B" w:rsidP="00DE0D6B">
      <w:pPr>
        <w:pStyle w:val="Pealkiri1"/>
        <w:spacing w:line="360" w:lineRule="auto"/>
        <w:ind w:left="693" w:hanging="708"/>
        <w:jc w:val="both"/>
      </w:pPr>
      <w:r w:rsidRPr="00F63781">
        <w:t xml:space="preserve">Sõiduki tagastamine </w:t>
      </w:r>
    </w:p>
    <w:p w14:paraId="7521163E" w14:textId="77777777" w:rsidR="00DE0D6B" w:rsidRPr="00F63781" w:rsidRDefault="00DE0D6B" w:rsidP="00DE0D6B">
      <w:pPr>
        <w:spacing w:line="360" w:lineRule="auto"/>
        <w:ind w:left="-5"/>
      </w:pPr>
      <w:r w:rsidRPr="00F63781">
        <w:t>8.1.</w:t>
      </w:r>
      <w:r w:rsidRPr="00F63781">
        <w:rPr>
          <w:rFonts w:eastAsia="Arial" w:cs="Arial"/>
        </w:rPr>
        <w:t xml:space="preserve"> </w:t>
      </w:r>
      <w:r w:rsidRPr="00F63781">
        <w:t>Leping lõpeb sõiduki</w:t>
      </w:r>
      <w:r w:rsidRPr="00F63781">
        <w:rPr>
          <w:i/>
        </w:rPr>
        <w:t xml:space="preserve"> </w:t>
      </w:r>
      <w:r w:rsidRPr="00F63781">
        <w:t>liisinguperioodi lõppemisel, sõiduki hävimisel, kasutamiskõlbmatuks muutumisel või lepingu ennetähtaegsel lõpetamisel. Liisinguvõtja kohustub lepingu lõppemisel sõiduki liisinguandjale tagastama, välja arvatud kui see ei ole võimalik sõiduki hävimise tõttu.</w:t>
      </w:r>
      <w:r w:rsidRPr="00F63781">
        <w:rPr>
          <w:b/>
        </w:rPr>
        <w:t xml:space="preserve"> </w:t>
      </w:r>
    </w:p>
    <w:p w14:paraId="115F44C2" w14:textId="77777777" w:rsidR="00DE0D6B" w:rsidRPr="00F63781" w:rsidRDefault="00DE0D6B" w:rsidP="00DE0D6B">
      <w:pPr>
        <w:spacing w:line="360" w:lineRule="auto"/>
        <w:ind w:left="-5"/>
      </w:pPr>
      <w:r w:rsidRPr="00F63781">
        <w:t>8.2.</w:t>
      </w:r>
      <w:r w:rsidRPr="00F63781">
        <w:rPr>
          <w:rFonts w:eastAsia="Arial" w:cs="Arial"/>
        </w:rPr>
        <w:t xml:space="preserve"> </w:t>
      </w:r>
      <w:r w:rsidRPr="00F63781">
        <w:t xml:space="preserve">Liisinguvõtja poolt liisinguandjale tagastatav sõiduk peab olema samas komplekssuses, sisaldama sõidukiga kaasa antud või sellele paigaldatud lisaseadmeid ja liisinguandjale kuuluvaid parendusi. </w:t>
      </w:r>
    </w:p>
    <w:p w14:paraId="0EDD8040" w14:textId="77777777" w:rsidR="00DE0D6B" w:rsidRPr="00F63781" w:rsidRDefault="00DE0D6B" w:rsidP="00DE0D6B">
      <w:pPr>
        <w:spacing w:line="360" w:lineRule="auto"/>
        <w:ind w:left="-5"/>
      </w:pPr>
      <w:r w:rsidRPr="00F63781">
        <w:t>8.3</w:t>
      </w:r>
      <w:r w:rsidRPr="00F63781">
        <w:rPr>
          <w:rFonts w:eastAsia="Arial" w:cs="Arial"/>
        </w:rPr>
        <w:t xml:space="preserve"> </w:t>
      </w:r>
      <w:r w:rsidRPr="00F63781">
        <w:t xml:space="preserve">Liisinguvõtja poolt üleantaval sõidukil ei tohi olla olulisi kahjustusi. Olulisteks kahjustusteks ei loeta ekspluatatsiooni käigus tekkivaid loomulikke väliseid värvkatte kahjustusi nagu näiteks kivitäkkeid, UV-kiirgusest tulenevaid värvitooni muutuseid ja värvkatet mitteläbistavaid kriimustusi. Sõiduki salongis ei loeta olulisteks vigastusteks töö spetsiifikast tulenevaid loomulikke kulumeid, vigastusi ja kohandamisi. </w:t>
      </w:r>
      <w:r w:rsidRPr="00F63781">
        <w:rPr>
          <w:b/>
        </w:rPr>
        <w:t xml:space="preserve"> </w:t>
      </w:r>
    </w:p>
    <w:p w14:paraId="628DCC73" w14:textId="77777777" w:rsidR="00DE0D6B" w:rsidRPr="00F63781" w:rsidRDefault="00DE0D6B" w:rsidP="00DE0D6B">
      <w:pPr>
        <w:spacing w:line="360" w:lineRule="auto"/>
        <w:ind w:left="-5"/>
        <w:rPr>
          <w:b/>
        </w:rPr>
      </w:pPr>
      <w:r w:rsidRPr="00F63781">
        <w:t>8.4.</w:t>
      </w:r>
      <w:r w:rsidRPr="00F63781">
        <w:rPr>
          <w:rFonts w:eastAsia="Arial" w:cs="Arial"/>
        </w:rPr>
        <w:t xml:space="preserve"> </w:t>
      </w:r>
      <w:r w:rsidRPr="00F63781">
        <w:t xml:space="preserve">Sõiduki tagastamisel peab sõiduki tehniline seisund vastama korralisel tehnoülevaatusel kehtestatud tingimustele. Vaidluse korral lähtuvad pooled </w:t>
      </w:r>
      <w:proofErr w:type="spellStart"/>
      <w:r w:rsidRPr="00F63781">
        <w:t>AMTELi</w:t>
      </w:r>
      <w:proofErr w:type="spellEnd"/>
      <w:r w:rsidRPr="00F63781">
        <w:t xml:space="preserve"> tingimustest ning sõiduki tehnilist seisukorda hindab Transpordiameti volitatud ülevaatuspunkt.</w:t>
      </w:r>
      <w:r w:rsidRPr="00F63781">
        <w:rPr>
          <w:b/>
        </w:rPr>
        <w:t xml:space="preserve"> </w:t>
      </w:r>
    </w:p>
    <w:p w14:paraId="74E93044" w14:textId="77777777" w:rsidR="00DE0D6B" w:rsidRPr="00F63781" w:rsidRDefault="00DE0D6B" w:rsidP="00DE0D6B">
      <w:pPr>
        <w:spacing w:line="360" w:lineRule="auto"/>
        <w:ind w:left="-5"/>
      </w:pPr>
      <w:r w:rsidRPr="00F63781">
        <w:t>8.5.</w:t>
      </w:r>
      <w:r w:rsidRPr="00F63781">
        <w:rPr>
          <w:rFonts w:eastAsia="Arial" w:cs="Arial"/>
        </w:rPr>
        <w:t xml:space="preserve"> </w:t>
      </w:r>
      <w:r w:rsidRPr="00F63781">
        <w:t>Sõiduk antakse üle ja tagastatakse aastaajale vastavate nõuetekohaste rehvidega.</w:t>
      </w:r>
      <w:r w:rsidRPr="00F63781">
        <w:rPr>
          <w:b/>
        </w:rPr>
        <w:t xml:space="preserve"> </w:t>
      </w:r>
    </w:p>
    <w:p w14:paraId="30ED8E66" w14:textId="77777777" w:rsidR="00DE0D6B" w:rsidRPr="00F63781" w:rsidRDefault="00DE0D6B" w:rsidP="00DE0D6B">
      <w:pPr>
        <w:spacing w:line="360" w:lineRule="auto"/>
        <w:ind w:left="-5"/>
      </w:pPr>
      <w:r w:rsidRPr="00F63781">
        <w:lastRenderedPageBreak/>
        <w:t>8.6.</w:t>
      </w:r>
      <w:r w:rsidRPr="00F63781">
        <w:rPr>
          <w:rFonts w:eastAsia="Arial" w:cs="Arial"/>
        </w:rPr>
        <w:t xml:space="preserve"> </w:t>
      </w:r>
      <w:r w:rsidRPr="00F63781">
        <w:t>Sõiduki üleandmine toimub tagastamise tähtpäeval poolte poolt kokkulepitud kohas. Sõiduki üleandmisel koostatakse sõiduki valduse üleminekut liisinguandjale kinnitav dokument, mille allkirjastamise hetkest poolte poolt lähevad liisinguandjale üle sõiduki valdus, suurema ohu allika valdaja vastutus ning juhusliku hävimise riisiko.</w:t>
      </w:r>
      <w:r w:rsidRPr="00F63781">
        <w:rPr>
          <w:b/>
        </w:rPr>
        <w:t xml:space="preserve"> </w:t>
      </w:r>
    </w:p>
    <w:p w14:paraId="247CB5E6" w14:textId="77777777" w:rsidR="00DE0D6B" w:rsidRPr="00F63781" w:rsidRDefault="00DE0D6B" w:rsidP="00DE0D6B">
      <w:pPr>
        <w:spacing w:line="360" w:lineRule="auto"/>
        <w:ind w:left="-5"/>
      </w:pPr>
      <w:r w:rsidRPr="00F63781">
        <w:t>8.7.</w:t>
      </w:r>
      <w:r w:rsidRPr="00F63781">
        <w:rPr>
          <w:rFonts w:eastAsia="Arial" w:cs="Arial"/>
        </w:rPr>
        <w:t xml:space="preserve"> </w:t>
      </w:r>
      <w:r w:rsidRPr="00F63781">
        <w:t>Sõiduki valduse üleminekut liisinguandjale kinnitaval dokumendil fikseerivad pooled sõiduki komplektsuse, sõiduki tehnilise seisukorra ja ekspluatatsiooniomaduste vastavuse hanke alusdokumentides ja lepingus toodud sätetele.</w:t>
      </w:r>
      <w:r w:rsidRPr="00F63781">
        <w:rPr>
          <w:b/>
        </w:rPr>
        <w:t xml:space="preserve"> </w:t>
      </w:r>
    </w:p>
    <w:p w14:paraId="5F5B0009" w14:textId="77777777" w:rsidR="00DE0D6B" w:rsidRPr="00F63781" w:rsidRDefault="00DE0D6B" w:rsidP="00DE0D6B">
      <w:pPr>
        <w:spacing w:after="0" w:line="360" w:lineRule="auto"/>
        <w:ind w:left="0" w:firstLine="0"/>
      </w:pPr>
      <w:r w:rsidRPr="00F63781">
        <w:rPr>
          <w:b/>
        </w:rPr>
        <w:t xml:space="preserve"> </w:t>
      </w:r>
    </w:p>
    <w:p w14:paraId="411D3E0C" w14:textId="77777777" w:rsidR="00DE0D6B" w:rsidRPr="00F63781" w:rsidRDefault="00DE0D6B" w:rsidP="00DE0D6B">
      <w:pPr>
        <w:pStyle w:val="Pealkiri1"/>
        <w:spacing w:line="360" w:lineRule="auto"/>
        <w:ind w:left="551" w:hanging="566"/>
        <w:jc w:val="both"/>
      </w:pPr>
      <w:r w:rsidRPr="00F63781">
        <w:t xml:space="preserve">Konfidentsiaalsus  </w:t>
      </w:r>
    </w:p>
    <w:p w14:paraId="19E237F7" w14:textId="77777777" w:rsidR="00DE0D6B" w:rsidRPr="00F63781" w:rsidRDefault="00DE0D6B" w:rsidP="00DE0D6B">
      <w:pPr>
        <w:spacing w:line="360" w:lineRule="auto"/>
        <w:ind w:left="-5"/>
      </w:pPr>
      <w:r w:rsidRPr="00F63781">
        <w:t>9.1.</w:t>
      </w:r>
      <w:r w:rsidRPr="00F63781">
        <w:rPr>
          <w:rFonts w:eastAsia="Arial" w:cs="Arial"/>
        </w:rPr>
        <w:t xml:space="preserve"> </w:t>
      </w:r>
      <w:r w:rsidRPr="00F63781">
        <w:t xml:space="preserve">Liisinguandja kohustub lepingu kehtivuse ajal ning pärast lepingu lõppemist määramata tähtaja jooksul hoidma konfidentsiaalsena kõiki talle seoses lepingu täitmisega teatavaks saanud andmeid, mille konfidentsiaalsena hoidmise vastu on liisinguvõtjal eeldatavalt õigustatud huvi. </w:t>
      </w:r>
      <w:r w:rsidRPr="00F63781">
        <w:rPr>
          <w:i/>
        </w:rPr>
        <w:t xml:space="preserve"> </w:t>
      </w:r>
    </w:p>
    <w:p w14:paraId="1689BDE6" w14:textId="77777777" w:rsidR="00DE0D6B" w:rsidRPr="00F63781" w:rsidRDefault="00DE0D6B" w:rsidP="00DE0D6B">
      <w:pPr>
        <w:spacing w:line="360" w:lineRule="auto"/>
        <w:ind w:left="-5"/>
      </w:pPr>
      <w:r w:rsidRPr="00F63781">
        <w:t>9.2.</w:t>
      </w:r>
      <w:r w:rsidRPr="00F63781">
        <w:rPr>
          <w:rFonts w:eastAsia="Arial" w:cs="Arial"/>
        </w:rPr>
        <w:t xml:space="preserve"> </w:t>
      </w:r>
      <w:r w:rsidRPr="00F63781">
        <w:t xml:space="preserve">Konfidentsiaalse informatsiooni avaldamine kolmandatele isikutele on lubatud vaid tellija eelneval kirjalikku taasesitamist võimaldavas vormis antud nõusolekul. Lepingus sätestatud konfidentsiaalsuse nõue ei laiene informatsiooni avaldamisele poolte audiitoritele, advokaatidele, </w:t>
      </w:r>
      <w:r w:rsidRPr="00F63781">
        <w:rPr>
          <w:color w:val="auto"/>
        </w:rPr>
        <w:t>pankadele, kindlustusandjatele, teistele liisinguandja ülemaailmsesse võrgustikku kuuluvatele juriidilistele isikule või seltsingutele</w:t>
      </w:r>
      <w:r w:rsidRPr="00F63781">
        <w:t xml:space="preserve">, allhankijatele või teenusepakkujatele, kes on seotud konfidentsiaalsuskohustusega, ning juhtudel, kui pool on õigusaktidest tulenevalt kohustatud informatsiooni avaldama. Liisinguandja on teadlik, et leping on avaliku teabe seaduses sätestatud ulatuses avalik. </w:t>
      </w:r>
      <w:r w:rsidRPr="00F63781">
        <w:rPr>
          <w:i/>
        </w:rPr>
        <w:t xml:space="preserve"> </w:t>
      </w:r>
    </w:p>
    <w:p w14:paraId="3D46D8C0" w14:textId="77777777" w:rsidR="00DE0D6B" w:rsidRPr="00F63781" w:rsidRDefault="00DE0D6B" w:rsidP="00DE0D6B">
      <w:pPr>
        <w:spacing w:line="360" w:lineRule="auto"/>
        <w:ind w:left="-5"/>
      </w:pPr>
      <w:r w:rsidRPr="00F63781">
        <w:t>9.3.</w:t>
      </w:r>
      <w:r w:rsidRPr="00F63781">
        <w:rPr>
          <w:rFonts w:eastAsia="Arial" w:cs="Arial"/>
        </w:rPr>
        <w:t xml:space="preserve"> </w:t>
      </w:r>
      <w:r w:rsidRPr="00F63781">
        <w:t>Liisinguandja kohustub mitte kasutama konfidentsiaalset teavet isikliku kasu saamise eesmärgil või kolmandate isikute huvides.</w:t>
      </w:r>
      <w:r w:rsidRPr="00F63781">
        <w:rPr>
          <w:i/>
        </w:rPr>
        <w:t xml:space="preserve"> </w:t>
      </w:r>
    </w:p>
    <w:p w14:paraId="61F6206E" w14:textId="77777777" w:rsidR="00DE0D6B" w:rsidRPr="00F63781" w:rsidRDefault="00DE0D6B" w:rsidP="00DE0D6B">
      <w:pPr>
        <w:spacing w:line="360" w:lineRule="auto"/>
        <w:ind w:left="-5"/>
      </w:pPr>
      <w:r w:rsidRPr="00F63781">
        <w:t>9.4.</w:t>
      </w:r>
      <w:r w:rsidRPr="00F63781">
        <w:rPr>
          <w:rFonts w:eastAsia="Arial" w:cs="Arial"/>
        </w:rPr>
        <w:t xml:space="preserve"> </w:t>
      </w:r>
      <w:r w:rsidRPr="00F63781">
        <w:t xml:space="preserve">Liisinguandja kohustub tagama, et tema esindaja(d), töötajad, lepingupartnerid ning muud isikud, keda ta oma kohustuste täitmisel kasutab, oleksid lepingus sätestatud konfidentsiaalsuse kohustusest teadlikud ning nõudma nimetatud isikutelt selle kohustuse tingimusteta ja tähtajatut täitmist. </w:t>
      </w:r>
      <w:r w:rsidRPr="00F63781">
        <w:rPr>
          <w:i/>
        </w:rPr>
        <w:t xml:space="preserve"> </w:t>
      </w:r>
    </w:p>
    <w:p w14:paraId="3A46FE44" w14:textId="77777777" w:rsidR="00DE0D6B" w:rsidRPr="00F63781" w:rsidRDefault="00DE0D6B" w:rsidP="00DE0D6B">
      <w:pPr>
        <w:spacing w:line="360" w:lineRule="auto"/>
        <w:ind w:left="-5"/>
        <w:rPr>
          <w:i/>
        </w:rPr>
      </w:pPr>
      <w:r w:rsidRPr="00F63781">
        <w:t>9.5.</w:t>
      </w:r>
      <w:r w:rsidRPr="00F63781">
        <w:rPr>
          <w:rFonts w:eastAsia="Arial" w:cs="Arial"/>
        </w:rPr>
        <w:t xml:space="preserve"> </w:t>
      </w:r>
      <w:r w:rsidRPr="00F63781">
        <w:t>Liisinguandja kohustub täitma organisatsioonilisi, füüsilisi ja infotehnoloogilisi turvameetmeid konfidentsiaalsete andmete kaitseks juhusliku või tahtliku volitamata muutmise, juhusliku hävimise, tahtliku hävitamise, avalikustamise jms eest.</w:t>
      </w:r>
      <w:r w:rsidRPr="00F63781">
        <w:rPr>
          <w:i/>
        </w:rPr>
        <w:t xml:space="preserve"> </w:t>
      </w:r>
    </w:p>
    <w:p w14:paraId="50955C88" w14:textId="77777777" w:rsidR="00DE0D6B" w:rsidRPr="00F63781" w:rsidRDefault="00DE0D6B" w:rsidP="00DE0D6B">
      <w:pPr>
        <w:spacing w:line="360" w:lineRule="auto"/>
        <w:ind w:left="-5"/>
      </w:pPr>
      <w:r w:rsidRPr="00F63781">
        <w:t xml:space="preserve">9.6. Liisinguandja kohustub tagama lepingu täitmise käigus isikuandmete töötlemise õiguspärasuse ning vastavuse isikuandmete kaitse </w:t>
      </w:r>
      <w:proofErr w:type="spellStart"/>
      <w:r w:rsidRPr="00F63781">
        <w:t>üldmääruses</w:t>
      </w:r>
      <w:proofErr w:type="spellEnd"/>
      <w:r w:rsidRPr="00F63781">
        <w:t xml:space="preserve">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w:t>
      </w:r>
    </w:p>
    <w:p w14:paraId="0D0BA17B" w14:textId="77777777" w:rsidR="00DE0D6B" w:rsidRPr="00F63781" w:rsidRDefault="00DE0D6B" w:rsidP="00DE0D6B">
      <w:pPr>
        <w:spacing w:after="6" w:line="360" w:lineRule="auto"/>
        <w:ind w:left="360" w:firstLine="0"/>
      </w:pPr>
      <w:r w:rsidRPr="00F63781">
        <w:rPr>
          <w:i/>
        </w:rPr>
        <w:t xml:space="preserve"> </w:t>
      </w:r>
    </w:p>
    <w:p w14:paraId="123E9785" w14:textId="77777777" w:rsidR="00DE0D6B" w:rsidRPr="00F63781" w:rsidRDefault="00DE0D6B" w:rsidP="00DE0D6B">
      <w:pPr>
        <w:pStyle w:val="Pealkiri1"/>
        <w:spacing w:line="360" w:lineRule="auto"/>
        <w:ind w:left="551" w:hanging="566"/>
        <w:jc w:val="both"/>
      </w:pPr>
      <w:r w:rsidRPr="00F63781">
        <w:lastRenderedPageBreak/>
        <w:t xml:space="preserve">Teadete edastamine ja volitatud esindajad </w:t>
      </w:r>
      <w:r w:rsidRPr="00F63781">
        <w:rPr>
          <w:b w:val="0"/>
        </w:rPr>
        <w:t xml:space="preserve"> </w:t>
      </w:r>
    </w:p>
    <w:p w14:paraId="064786C3" w14:textId="77777777" w:rsidR="00DE0D6B" w:rsidRPr="00F63781" w:rsidRDefault="00DE0D6B" w:rsidP="00DE0D6B">
      <w:pPr>
        <w:spacing w:line="360" w:lineRule="auto"/>
        <w:ind w:left="-5"/>
      </w:pPr>
      <w:r w:rsidRPr="00F63781">
        <w:t>10.1.</w:t>
      </w:r>
      <w:r w:rsidRPr="00F63781">
        <w:rPr>
          <w:rFonts w:eastAsia="Arial" w:cs="Arial"/>
        </w:rPr>
        <w:t xml:space="preserve"> </w:t>
      </w:r>
      <w:r w:rsidRPr="00F63781">
        <w:t xml:space="preserve">Teadete edastamine toimub üldjuhul kirjalikku taasesitamist võimaldavas vormis. Teated võib edastada ka kirjalikus või elektroonilises vormis.  </w:t>
      </w:r>
    </w:p>
    <w:p w14:paraId="01099839" w14:textId="77777777" w:rsidR="00DE0D6B" w:rsidRPr="00F63781" w:rsidRDefault="00DE0D6B" w:rsidP="00DE0D6B">
      <w:pPr>
        <w:spacing w:line="360" w:lineRule="auto"/>
        <w:ind w:left="-5"/>
      </w:pPr>
      <w:r w:rsidRPr="00F63781">
        <w:t>10.2.</w:t>
      </w:r>
      <w:r w:rsidRPr="00F63781">
        <w:rPr>
          <w:rFonts w:eastAsia="Arial" w:cs="Arial"/>
        </w:rPr>
        <w:t xml:space="preserve"> </w:t>
      </w:r>
      <w:r w:rsidRPr="00F63781">
        <w:t xml:space="preserve">Lepinguga seotud teated edastatakse teisele poolele lepingus märgitud kontaktandmetel. Kontaktandmete muutusest on pool kohustatud koheselt informeerima teist poolt.  </w:t>
      </w:r>
    </w:p>
    <w:p w14:paraId="68216AB7" w14:textId="77777777" w:rsidR="00DE0D6B" w:rsidRPr="00F63781" w:rsidRDefault="00DE0D6B" w:rsidP="00DE0D6B">
      <w:pPr>
        <w:spacing w:line="360" w:lineRule="auto"/>
        <w:ind w:left="-5"/>
      </w:pPr>
      <w:r w:rsidRPr="00F63781">
        <w:t>10.3.</w:t>
      </w:r>
      <w:r w:rsidRPr="00F63781">
        <w:rPr>
          <w:rFonts w:eastAsia="Arial" w:cs="Arial"/>
        </w:rPr>
        <w:t xml:space="preserve"> </w:t>
      </w:r>
      <w:r w:rsidRPr="00F63781">
        <w:t xml:space="preserve">Kirjalik teade loetakse poole poolt </w:t>
      </w:r>
      <w:proofErr w:type="spellStart"/>
      <w:r w:rsidRPr="00F63781">
        <w:t>kättesaaduks</w:t>
      </w:r>
      <w:proofErr w:type="spellEnd"/>
      <w:r w:rsidRPr="00F63781">
        <w:t xml:space="preserve">, kui see on üle antud allkirja vastu või kui teade on saadetud postiasutuse poolt tähitud kirjaga poole poolt teatatud aadressil ja postitamisest on möödunud viis kalendripäeva. E-posti teel, sh digitaalselt allkirjastatud dokumentide, saatmise korral loetakse teade </w:t>
      </w:r>
      <w:proofErr w:type="spellStart"/>
      <w:r w:rsidRPr="00F63781">
        <w:t>kättesaaduks</w:t>
      </w:r>
      <w:proofErr w:type="spellEnd"/>
      <w:r w:rsidRPr="00F63781">
        <w:t xml:space="preserve"> kohale jõudmise teates märgitud kellaajal või e-kirjas näidatud saatmise kellaajal.  </w:t>
      </w:r>
    </w:p>
    <w:p w14:paraId="6507EE88" w14:textId="77777777" w:rsidR="00DE0D6B" w:rsidRPr="00F63781" w:rsidRDefault="00DE0D6B" w:rsidP="00DE0D6B">
      <w:pPr>
        <w:spacing w:line="360" w:lineRule="auto"/>
        <w:ind w:left="-5"/>
      </w:pPr>
      <w:r w:rsidRPr="00F63781">
        <w:t>10.4.</w:t>
      </w:r>
      <w:r w:rsidRPr="00F63781">
        <w:rPr>
          <w:rFonts w:eastAsia="Arial" w:cs="Arial"/>
        </w:rPr>
        <w:t xml:space="preserve"> </w:t>
      </w:r>
      <w:r w:rsidRPr="00F63781">
        <w:t xml:space="preserve">Poolte volitatud esindajad on: </w:t>
      </w:r>
    </w:p>
    <w:p w14:paraId="2E22B062" w14:textId="543C343C" w:rsidR="00D8336E" w:rsidRDefault="00DE0D6B" w:rsidP="00D8336E">
      <w:pPr>
        <w:spacing w:line="360" w:lineRule="auto"/>
        <w:ind w:left="-5"/>
      </w:pPr>
      <w:r w:rsidRPr="00F63781">
        <w:t>10.4.1.</w:t>
      </w:r>
      <w:r w:rsidRPr="00F63781">
        <w:rPr>
          <w:rFonts w:eastAsia="Arial" w:cs="Arial"/>
        </w:rPr>
        <w:t xml:space="preserve"> </w:t>
      </w:r>
      <w:r w:rsidRPr="00F63781">
        <w:t xml:space="preserve">Liisinguvõtja volitatud esindaja lepingulistes ja tehnilistes küsimustes, sh volitatud vastu võtma sõidukeid ja allkirjastama sõiduki üleandmis-vastuvõtmisakte </w:t>
      </w:r>
      <w:r>
        <w:t xml:space="preserve">on </w:t>
      </w:r>
      <w:r w:rsidR="00D8336E">
        <w:t xml:space="preserve">haldusjuht </w:t>
      </w:r>
      <w:r w:rsidR="00D8336E" w:rsidRPr="001C7E4A">
        <w:t>Avo</w:t>
      </w:r>
      <w:r w:rsidR="00D8336E">
        <w:t xml:space="preserve"> </w:t>
      </w:r>
      <w:r w:rsidR="00D8336E" w:rsidRPr="001C7E4A">
        <w:t>Roosvalt</w:t>
      </w:r>
      <w:r w:rsidRPr="00F63781">
        <w:t xml:space="preserve">, telefon </w:t>
      </w:r>
      <w:r w:rsidR="00D8336E">
        <w:t>+372 5330 1544</w:t>
      </w:r>
      <w:r w:rsidRPr="00F63781">
        <w:t xml:space="preserve">, e-post </w:t>
      </w:r>
      <w:hyperlink r:id="rId7" w:history="1">
        <w:r w:rsidR="00D8336E" w:rsidRPr="00DC2DCD">
          <w:rPr>
            <w:rStyle w:val="Hperlink"/>
          </w:rPr>
          <w:t>avo.roosvalt@kohus.ee</w:t>
        </w:r>
      </w:hyperlink>
    </w:p>
    <w:p w14:paraId="2DA348BC" w14:textId="77777777" w:rsidR="00D8336E" w:rsidRDefault="00DE0D6B" w:rsidP="00D8336E">
      <w:pPr>
        <w:spacing w:line="360" w:lineRule="auto"/>
        <w:ind w:left="-5"/>
      </w:pPr>
      <w:r w:rsidRPr="00F63781">
        <w:t xml:space="preserve"> 10.4.2.</w:t>
      </w:r>
      <w:r w:rsidRPr="00F63781">
        <w:rPr>
          <w:rFonts w:eastAsia="Arial" w:cs="Arial"/>
        </w:rPr>
        <w:t xml:space="preserve"> </w:t>
      </w:r>
      <w:r w:rsidRPr="00F63781">
        <w:t xml:space="preserve">Liisinguandja volitatud esindaja </w:t>
      </w:r>
      <w:r>
        <w:t xml:space="preserve">on </w:t>
      </w:r>
      <w:r w:rsidR="00D8336E" w:rsidRPr="001C7E4A">
        <w:t xml:space="preserve">Eva </w:t>
      </w:r>
      <w:proofErr w:type="spellStart"/>
      <w:r w:rsidR="00D8336E" w:rsidRPr="001C7E4A">
        <w:t>Riiner</w:t>
      </w:r>
      <w:proofErr w:type="spellEnd"/>
      <w:r w:rsidRPr="00F63781">
        <w:t xml:space="preserve"> </w:t>
      </w:r>
      <w:r w:rsidR="00D8336E">
        <w:t>,</w:t>
      </w:r>
      <w:r w:rsidRPr="00F63781">
        <w:t xml:space="preserve">telefon </w:t>
      </w:r>
      <w:r w:rsidR="00D8336E">
        <w:t>+372 5553 7624</w:t>
      </w:r>
      <w:r w:rsidRPr="00F63781">
        <w:t xml:space="preserve">, e-post </w:t>
      </w:r>
      <w:hyperlink r:id="rId8" w:history="1">
        <w:r w:rsidR="00D8336E" w:rsidRPr="00DC2DCD">
          <w:rPr>
            <w:rStyle w:val="Hperlink"/>
          </w:rPr>
          <w:t>eva@mobire.ee</w:t>
        </w:r>
      </w:hyperlink>
    </w:p>
    <w:p w14:paraId="518745E2" w14:textId="5E102D36" w:rsidR="00DE0D6B" w:rsidRPr="00F63781" w:rsidRDefault="00DE0D6B" w:rsidP="00D8336E">
      <w:pPr>
        <w:spacing w:line="360" w:lineRule="auto"/>
        <w:ind w:left="0" w:firstLine="0"/>
      </w:pPr>
      <w:r w:rsidRPr="00F63781">
        <w:rPr>
          <w:b/>
        </w:rPr>
        <w:t xml:space="preserve"> </w:t>
      </w:r>
    </w:p>
    <w:p w14:paraId="4D90D4DB" w14:textId="77777777" w:rsidR="00DE0D6B" w:rsidRPr="00F63781" w:rsidRDefault="00DE0D6B" w:rsidP="00DE0D6B">
      <w:pPr>
        <w:pStyle w:val="Pealkiri1"/>
        <w:spacing w:line="360" w:lineRule="auto"/>
        <w:ind w:left="693" w:hanging="708"/>
        <w:jc w:val="both"/>
      </w:pPr>
      <w:r w:rsidRPr="00F63781">
        <w:t xml:space="preserve">Lepingu kehtivus ja muutmine  </w:t>
      </w:r>
    </w:p>
    <w:p w14:paraId="4842A2A9" w14:textId="77777777" w:rsidR="00DE0D6B" w:rsidRPr="00F63781" w:rsidRDefault="00DE0D6B" w:rsidP="00DE0D6B">
      <w:pPr>
        <w:spacing w:line="360" w:lineRule="auto"/>
        <w:ind w:left="-5"/>
      </w:pPr>
      <w:r w:rsidRPr="00F63781">
        <w:t>11.1.</w:t>
      </w:r>
      <w:r w:rsidRPr="00F63781">
        <w:rPr>
          <w:rFonts w:eastAsia="Arial" w:cs="Arial"/>
        </w:rPr>
        <w:t xml:space="preserve"> </w:t>
      </w:r>
      <w:r w:rsidRPr="00F63781">
        <w:t xml:space="preserve">Leping jõustub allkirjastamisest liisinguvõtja ja liisinguandja poolt. </w:t>
      </w:r>
      <w:r>
        <w:t>L</w:t>
      </w:r>
      <w:r w:rsidRPr="00F63781">
        <w:t>eping kehtib kuni sõiduki liising</w:t>
      </w:r>
      <w:r>
        <w:t>u</w:t>
      </w:r>
      <w:r w:rsidRPr="00F63781">
        <w:t xml:space="preserve">perioodi lõpuni või kuni pooled on oma lepingujärgsed kohustused täitnud. Lepingu lõppemine ei mõjuta selliste kohustuste täitmist, mis oma olemuse tõttu kehtivad ka pärast lepingu lõppemist.  </w:t>
      </w:r>
    </w:p>
    <w:p w14:paraId="3F6703B6" w14:textId="77777777" w:rsidR="00DE0D6B" w:rsidRPr="00F63781" w:rsidRDefault="00DE0D6B" w:rsidP="00DE0D6B">
      <w:pPr>
        <w:spacing w:line="360" w:lineRule="auto"/>
        <w:ind w:left="-5"/>
      </w:pPr>
      <w:r w:rsidRPr="00F63781">
        <w:t>11.2.</w:t>
      </w:r>
      <w:r w:rsidRPr="00F63781">
        <w:tab/>
        <w:t>Kui lepingu lõppemise ajaks ei ole uue riigihanke tulemusel lepingut sõlmitud, on liisinguvõtjal liisinguandja nõusolekul õigus pikendada lepingu kehtivust kuni 3 kuud.</w:t>
      </w:r>
    </w:p>
    <w:p w14:paraId="6E06408B" w14:textId="77777777" w:rsidR="00DE0D6B" w:rsidRPr="00F63781" w:rsidRDefault="00DE0D6B" w:rsidP="00DE0D6B">
      <w:pPr>
        <w:spacing w:line="360" w:lineRule="auto"/>
        <w:ind w:left="-5"/>
      </w:pPr>
      <w:r w:rsidRPr="00F63781">
        <w:t>11.3.</w:t>
      </w:r>
      <w:r w:rsidRPr="00F63781">
        <w:rPr>
          <w:rFonts w:eastAsia="Arial" w:cs="Arial"/>
        </w:rPr>
        <w:t xml:space="preserve"> </w:t>
      </w:r>
      <w:r w:rsidRPr="00F63781">
        <w:t xml:space="preserve">Kumbki pool ei tohi lepingust tulenevaid õigusi ega kohustusi üle anda ega muul viisil loovutada kolmandale isikule ilma teise poole eelneva kirjaliku nõusolekuta. </w:t>
      </w:r>
    </w:p>
    <w:p w14:paraId="00E71620" w14:textId="77777777" w:rsidR="00DE0D6B" w:rsidRPr="00F63781" w:rsidRDefault="00DE0D6B" w:rsidP="00DE0D6B">
      <w:pPr>
        <w:tabs>
          <w:tab w:val="center" w:pos="4016"/>
        </w:tabs>
        <w:spacing w:line="360" w:lineRule="auto"/>
        <w:ind w:left="-15" w:firstLine="0"/>
      </w:pPr>
      <w:r w:rsidRPr="00F63781">
        <w:t>11.4.</w:t>
      </w:r>
      <w:r w:rsidRPr="00F63781">
        <w:rPr>
          <w:rFonts w:eastAsia="Arial" w:cs="Arial"/>
        </w:rPr>
        <w:t xml:space="preserve"> </w:t>
      </w:r>
      <w:r w:rsidRPr="00F63781">
        <w:t xml:space="preserve">Pooled võivad lepingut muuta RHS § 123 lg 1 sätestatud tingimustel. </w:t>
      </w:r>
    </w:p>
    <w:p w14:paraId="3C488664" w14:textId="77777777" w:rsidR="00DE0D6B" w:rsidRPr="00F63781" w:rsidRDefault="00DE0D6B" w:rsidP="00DE0D6B">
      <w:pPr>
        <w:spacing w:after="0" w:line="360" w:lineRule="auto"/>
        <w:ind w:left="0" w:firstLine="0"/>
      </w:pPr>
      <w:r w:rsidRPr="00F63781">
        <w:t xml:space="preserve"> </w:t>
      </w:r>
    </w:p>
    <w:p w14:paraId="45589015" w14:textId="77777777" w:rsidR="00DE0D6B" w:rsidRPr="00F63781" w:rsidRDefault="00DE0D6B" w:rsidP="00DE0D6B">
      <w:pPr>
        <w:pStyle w:val="Pealkiri1"/>
        <w:spacing w:line="360" w:lineRule="auto"/>
        <w:ind w:left="551" w:hanging="566"/>
        <w:jc w:val="both"/>
      </w:pPr>
      <w:r w:rsidRPr="00F63781">
        <w:t xml:space="preserve">Lõppsätted </w:t>
      </w:r>
      <w:r w:rsidRPr="00F63781">
        <w:rPr>
          <w:b w:val="0"/>
          <w:i/>
        </w:rPr>
        <w:t xml:space="preserve"> </w:t>
      </w:r>
    </w:p>
    <w:p w14:paraId="719C4E31" w14:textId="77777777" w:rsidR="00DE0D6B" w:rsidRPr="00F63781" w:rsidRDefault="00DE0D6B" w:rsidP="00DE0D6B">
      <w:pPr>
        <w:spacing w:line="360" w:lineRule="auto"/>
        <w:ind w:left="-5"/>
      </w:pPr>
      <w:r w:rsidRPr="00F63781">
        <w:t>12.1.</w:t>
      </w:r>
      <w:r w:rsidRPr="00F63781">
        <w:rPr>
          <w:rFonts w:eastAsia="Arial" w:cs="Arial"/>
        </w:rPr>
        <w:t xml:space="preserve"> </w:t>
      </w:r>
      <w:r w:rsidRPr="00F63781">
        <w:t>Pooled juhinduvad lepingu täitmisel Eesti Vabariigis kehtivatest õigusaktidest, eelkõige kohaldatakse lepingus reguleerimata küsimustes võlaõigusseaduses vastava lepinguliigi kohta sätestatut.</w:t>
      </w:r>
      <w:r w:rsidRPr="00F63781">
        <w:rPr>
          <w:i/>
        </w:rPr>
        <w:t xml:space="preserve"> </w:t>
      </w:r>
    </w:p>
    <w:p w14:paraId="1470A278" w14:textId="77777777" w:rsidR="00DE0D6B" w:rsidRPr="00F63781" w:rsidRDefault="00DE0D6B" w:rsidP="00DE0D6B">
      <w:pPr>
        <w:spacing w:line="360" w:lineRule="auto"/>
        <w:ind w:left="-5"/>
      </w:pPr>
      <w:r w:rsidRPr="00F63781">
        <w:t>12.2.</w:t>
      </w:r>
      <w:r w:rsidRPr="00F63781">
        <w:rPr>
          <w:rFonts w:eastAsia="Arial" w:cs="Arial"/>
        </w:rPr>
        <w:t xml:space="preserve"> </w:t>
      </w:r>
      <w:r w:rsidRPr="00F63781">
        <w:t xml:space="preserve">Juhul kui lepingu mõni säte osutub vastuolus olevaks Eestis kehtivate õigusaktidega, ei mõjuta see ülejäänud sätete kehtivust.  </w:t>
      </w:r>
      <w:r w:rsidRPr="00F63781">
        <w:rPr>
          <w:i/>
        </w:rPr>
        <w:t xml:space="preserve"> </w:t>
      </w:r>
    </w:p>
    <w:p w14:paraId="40158207" w14:textId="77777777" w:rsidR="00DE0D6B" w:rsidRPr="00F63781" w:rsidRDefault="00DE0D6B" w:rsidP="00DE0D6B">
      <w:pPr>
        <w:spacing w:line="360" w:lineRule="auto"/>
        <w:ind w:left="-5"/>
      </w:pPr>
      <w:r w:rsidRPr="00F63781">
        <w:t>12.3.</w:t>
      </w:r>
      <w:r w:rsidRPr="00F63781">
        <w:rPr>
          <w:rFonts w:eastAsia="Arial" w:cs="Arial"/>
        </w:rPr>
        <w:t xml:space="preserve"> </w:t>
      </w:r>
      <w:r w:rsidRPr="00F63781">
        <w:t xml:space="preserve">Lepinguga seotud vaidlused, mida pooled ei ole suutnud läbirääkimiste teel lahendada, antakse lahendamiseks </w:t>
      </w:r>
      <w:r>
        <w:t>Harju</w:t>
      </w:r>
      <w:r w:rsidRPr="00F63781">
        <w:t xml:space="preserve"> Maakohtule.</w:t>
      </w:r>
    </w:p>
    <w:p w14:paraId="142A155F" w14:textId="77777777" w:rsidR="00DE0D6B" w:rsidRPr="00F63781" w:rsidRDefault="00DE0D6B" w:rsidP="00DE0D6B">
      <w:pPr>
        <w:spacing w:after="0" w:line="360" w:lineRule="auto"/>
        <w:ind w:left="0" w:firstLine="0"/>
      </w:pPr>
    </w:p>
    <w:p w14:paraId="2D829449" w14:textId="77777777" w:rsidR="00DE0D6B" w:rsidRPr="00F63781" w:rsidRDefault="00DE0D6B" w:rsidP="00DE0D6B">
      <w:pPr>
        <w:spacing w:after="0" w:line="360" w:lineRule="auto"/>
        <w:ind w:left="0" w:firstLine="0"/>
      </w:pPr>
      <w:r w:rsidRPr="00F63781">
        <w:lastRenderedPageBreak/>
        <w:t xml:space="preserve"> </w:t>
      </w:r>
    </w:p>
    <w:p w14:paraId="057F85E5" w14:textId="77777777" w:rsidR="00DE0D6B" w:rsidRPr="00F63781" w:rsidRDefault="00DE0D6B" w:rsidP="00DE0D6B">
      <w:pPr>
        <w:pStyle w:val="Pealkiri1"/>
        <w:numPr>
          <w:ilvl w:val="0"/>
          <w:numId w:val="0"/>
        </w:numPr>
        <w:tabs>
          <w:tab w:val="center" w:pos="2124"/>
          <w:tab w:val="center" w:pos="2832"/>
          <w:tab w:val="center" w:pos="3540"/>
          <w:tab w:val="center" w:pos="4248"/>
          <w:tab w:val="center" w:pos="4956"/>
          <w:tab w:val="center" w:pos="5664"/>
          <w:tab w:val="center" w:pos="7115"/>
        </w:tabs>
        <w:spacing w:line="360" w:lineRule="auto"/>
        <w:ind w:left="-15"/>
        <w:jc w:val="both"/>
      </w:pPr>
      <w:r w:rsidRPr="00F63781">
        <w:t xml:space="preserve">Liisinguandja  </w:t>
      </w:r>
      <w:r w:rsidRPr="00F63781">
        <w:tab/>
        <w:t xml:space="preserve"> </w:t>
      </w:r>
      <w:r w:rsidRPr="00F63781">
        <w:tab/>
        <w:t xml:space="preserve"> </w:t>
      </w:r>
      <w:r w:rsidRPr="00F63781">
        <w:tab/>
        <w:t xml:space="preserve"> </w:t>
      </w:r>
      <w:r w:rsidRPr="00F63781">
        <w:tab/>
        <w:t xml:space="preserve"> </w:t>
      </w:r>
      <w:r w:rsidRPr="00F63781">
        <w:tab/>
        <w:t xml:space="preserve"> </w:t>
      </w:r>
      <w:r w:rsidRPr="00F63781">
        <w:tab/>
        <w:t xml:space="preserve"> </w:t>
      </w:r>
      <w:r w:rsidRPr="00F63781">
        <w:tab/>
        <w:t xml:space="preserve">Liisinguvõtja </w:t>
      </w:r>
    </w:p>
    <w:p w14:paraId="08405FB6" w14:textId="77777777" w:rsidR="00DE0D6B" w:rsidRPr="00F63781" w:rsidRDefault="00DE0D6B" w:rsidP="00DE0D6B">
      <w:pPr>
        <w:spacing w:line="360" w:lineRule="auto"/>
      </w:pPr>
    </w:p>
    <w:p w14:paraId="6D4B32C6" w14:textId="77777777" w:rsidR="00430884" w:rsidRDefault="00430884"/>
    <w:sectPr w:rsidR="00430884">
      <w:headerReference w:type="default" r:id="rId9"/>
      <w:footerReference w:type="even" r:id="rId10"/>
      <w:footerReference w:type="default" r:id="rId11"/>
      <w:footerReference w:type="first" r:id="rId12"/>
      <w:pgSz w:w="11900" w:h="16840"/>
      <w:pgMar w:top="1415" w:right="1409" w:bottom="1424" w:left="1416" w:header="708" w:footer="7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B3B56" w14:textId="77777777" w:rsidR="00DF0754" w:rsidRDefault="0050331D">
      <w:pPr>
        <w:spacing w:after="0" w:line="240" w:lineRule="auto"/>
      </w:pPr>
      <w:r>
        <w:separator/>
      </w:r>
    </w:p>
  </w:endnote>
  <w:endnote w:type="continuationSeparator" w:id="0">
    <w:p w14:paraId="6F9D1431" w14:textId="77777777" w:rsidR="00DF0754" w:rsidRDefault="00503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DDC7" w14:textId="77777777" w:rsidR="00A2347D" w:rsidRDefault="00A41793">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14:paraId="7269EAA4" w14:textId="77777777" w:rsidR="00A2347D" w:rsidRDefault="00A41793">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3607" w14:textId="77777777" w:rsidR="00A2347D" w:rsidRDefault="00A41793">
    <w:pPr>
      <w:spacing w:after="0" w:line="259" w:lineRule="auto"/>
      <w:ind w:left="0" w:right="4" w:firstLine="0"/>
      <w:jc w:val="center"/>
    </w:pPr>
    <w:r>
      <w:fldChar w:fldCharType="begin"/>
    </w:r>
    <w:r>
      <w:instrText xml:space="preserve"> PAGE   \* MERGEFORMAT </w:instrText>
    </w:r>
    <w:r>
      <w:fldChar w:fldCharType="separate"/>
    </w:r>
    <w:r>
      <w:rPr>
        <w:noProof/>
      </w:rPr>
      <w:t>1</w:t>
    </w:r>
    <w:r>
      <w:fldChar w:fldCharType="end"/>
    </w:r>
    <w:r>
      <w:t xml:space="preserve"> </w:t>
    </w:r>
  </w:p>
  <w:p w14:paraId="2F11789F" w14:textId="77777777" w:rsidR="00A2347D" w:rsidRDefault="00A41793">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E6FC" w14:textId="77777777" w:rsidR="00A2347D" w:rsidRDefault="00A41793">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14:paraId="1FEA31AF" w14:textId="77777777" w:rsidR="00A2347D" w:rsidRDefault="00A41793">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FA766" w14:textId="77777777" w:rsidR="00DF0754" w:rsidRDefault="0050331D">
      <w:pPr>
        <w:spacing w:after="0" w:line="240" w:lineRule="auto"/>
      </w:pPr>
      <w:r>
        <w:separator/>
      </w:r>
    </w:p>
  </w:footnote>
  <w:footnote w:type="continuationSeparator" w:id="0">
    <w:p w14:paraId="64328072" w14:textId="77777777" w:rsidR="00DF0754" w:rsidRDefault="00503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8177" w14:textId="77777777" w:rsidR="00A2347D" w:rsidRPr="00C95D33" w:rsidRDefault="00A41793" w:rsidP="00843694">
    <w:pPr>
      <w:jc w:val="right"/>
      <w:rPr>
        <w:i/>
        <w:iCs/>
        <w:lang w:eastAsia="en-US"/>
      </w:rPr>
    </w:pPr>
    <w:r>
      <w:tab/>
    </w:r>
  </w:p>
  <w:p w14:paraId="4A077C7C" w14:textId="77777777" w:rsidR="00A2347D" w:rsidRPr="00B93008" w:rsidRDefault="00A2347D" w:rsidP="00B93008">
    <w:pPr>
      <w:pStyle w:val="Pis"/>
      <w:tabs>
        <w:tab w:val="clear" w:pos="9072"/>
        <w:tab w:val="left" w:pos="7056"/>
      </w:tabs>
      <w:rPr>
        <w:rFonts w:ascii="Times New Roman" w:hAnsi="Times New Roman" w:cs="Times New Roman"/>
        <w:i/>
        <w:color w:val="auto"/>
        <w:lang w:val="en-GB"/>
      </w:rPr>
    </w:pPr>
  </w:p>
  <w:p w14:paraId="1C3F7B1D" w14:textId="77777777" w:rsidR="00A2347D" w:rsidRDefault="00A2347D">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30ECB"/>
    <w:multiLevelType w:val="multilevel"/>
    <w:tmpl w:val="434C0B8C"/>
    <w:lvl w:ilvl="0">
      <w:start w:val="6"/>
      <w:numFmt w:val="decimal"/>
      <w:lvlText w:val="%1."/>
      <w:lvlJc w:val="left"/>
      <w:pPr>
        <w:ind w:left="528" w:hanging="528"/>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5F7F548F"/>
    <w:multiLevelType w:val="hybridMultilevel"/>
    <w:tmpl w:val="B518DD8A"/>
    <w:lvl w:ilvl="0" w:tplc="D1763208">
      <w:start w:val="1"/>
      <w:numFmt w:val="decimal"/>
      <w:pStyle w:val="Pealkiri1"/>
      <w:lvlText w:val="%1."/>
      <w:lvlJc w:val="left"/>
      <w:pPr>
        <w:ind w:left="0"/>
      </w:pPr>
      <w:rPr>
        <w:rFonts w:ascii="Georgia" w:eastAsia="Georgia" w:hAnsi="Georgia" w:cs="Georgia"/>
        <w:b/>
        <w:bCs/>
        <w:i w:val="0"/>
        <w:strike w:val="0"/>
        <w:dstrike w:val="0"/>
        <w:color w:val="000000"/>
        <w:sz w:val="22"/>
        <w:szCs w:val="22"/>
        <w:u w:val="none" w:color="000000"/>
        <w:bdr w:val="none" w:sz="0" w:space="0" w:color="auto"/>
        <w:shd w:val="clear" w:color="auto" w:fill="auto"/>
        <w:vertAlign w:val="baseline"/>
      </w:rPr>
    </w:lvl>
    <w:lvl w:ilvl="1" w:tplc="A97A1E6A">
      <w:start w:val="1"/>
      <w:numFmt w:val="lowerLetter"/>
      <w:lvlText w:val="%2"/>
      <w:lvlJc w:val="left"/>
      <w:pPr>
        <w:ind w:left="1080"/>
      </w:pPr>
      <w:rPr>
        <w:rFonts w:ascii="Georgia" w:eastAsia="Georgia" w:hAnsi="Georgia" w:cs="Georgia"/>
        <w:b/>
        <w:bCs/>
        <w:i w:val="0"/>
        <w:strike w:val="0"/>
        <w:dstrike w:val="0"/>
        <w:color w:val="000000"/>
        <w:sz w:val="22"/>
        <w:szCs w:val="22"/>
        <w:u w:val="none" w:color="000000"/>
        <w:bdr w:val="none" w:sz="0" w:space="0" w:color="auto"/>
        <w:shd w:val="clear" w:color="auto" w:fill="auto"/>
        <w:vertAlign w:val="baseline"/>
      </w:rPr>
    </w:lvl>
    <w:lvl w:ilvl="2" w:tplc="20FE3AAA">
      <w:start w:val="1"/>
      <w:numFmt w:val="lowerRoman"/>
      <w:lvlText w:val="%3"/>
      <w:lvlJc w:val="left"/>
      <w:pPr>
        <w:ind w:left="1800"/>
      </w:pPr>
      <w:rPr>
        <w:rFonts w:ascii="Georgia" w:eastAsia="Georgia" w:hAnsi="Georgia" w:cs="Georgia"/>
        <w:b/>
        <w:bCs/>
        <w:i w:val="0"/>
        <w:strike w:val="0"/>
        <w:dstrike w:val="0"/>
        <w:color w:val="000000"/>
        <w:sz w:val="22"/>
        <w:szCs w:val="22"/>
        <w:u w:val="none" w:color="000000"/>
        <w:bdr w:val="none" w:sz="0" w:space="0" w:color="auto"/>
        <w:shd w:val="clear" w:color="auto" w:fill="auto"/>
        <w:vertAlign w:val="baseline"/>
      </w:rPr>
    </w:lvl>
    <w:lvl w:ilvl="3" w:tplc="E72AB9DA">
      <w:start w:val="1"/>
      <w:numFmt w:val="decimal"/>
      <w:lvlText w:val="%4"/>
      <w:lvlJc w:val="left"/>
      <w:pPr>
        <w:ind w:left="2520"/>
      </w:pPr>
      <w:rPr>
        <w:rFonts w:ascii="Georgia" w:eastAsia="Georgia" w:hAnsi="Georgia" w:cs="Georgia"/>
        <w:b/>
        <w:bCs/>
        <w:i w:val="0"/>
        <w:strike w:val="0"/>
        <w:dstrike w:val="0"/>
        <w:color w:val="000000"/>
        <w:sz w:val="22"/>
        <w:szCs w:val="22"/>
        <w:u w:val="none" w:color="000000"/>
        <w:bdr w:val="none" w:sz="0" w:space="0" w:color="auto"/>
        <w:shd w:val="clear" w:color="auto" w:fill="auto"/>
        <w:vertAlign w:val="baseline"/>
      </w:rPr>
    </w:lvl>
    <w:lvl w:ilvl="4" w:tplc="58CE4420">
      <w:start w:val="1"/>
      <w:numFmt w:val="lowerLetter"/>
      <w:lvlText w:val="%5"/>
      <w:lvlJc w:val="left"/>
      <w:pPr>
        <w:ind w:left="3240"/>
      </w:pPr>
      <w:rPr>
        <w:rFonts w:ascii="Georgia" w:eastAsia="Georgia" w:hAnsi="Georgia" w:cs="Georgia"/>
        <w:b/>
        <w:bCs/>
        <w:i w:val="0"/>
        <w:strike w:val="0"/>
        <w:dstrike w:val="0"/>
        <w:color w:val="000000"/>
        <w:sz w:val="22"/>
        <w:szCs w:val="22"/>
        <w:u w:val="none" w:color="000000"/>
        <w:bdr w:val="none" w:sz="0" w:space="0" w:color="auto"/>
        <w:shd w:val="clear" w:color="auto" w:fill="auto"/>
        <w:vertAlign w:val="baseline"/>
      </w:rPr>
    </w:lvl>
    <w:lvl w:ilvl="5" w:tplc="1390F9FC">
      <w:start w:val="1"/>
      <w:numFmt w:val="lowerRoman"/>
      <w:lvlText w:val="%6"/>
      <w:lvlJc w:val="left"/>
      <w:pPr>
        <w:ind w:left="3960"/>
      </w:pPr>
      <w:rPr>
        <w:rFonts w:ascii="Georgia" w:eastAsia="Georgia" w:hAnsi="Georgia" w:cs="Georgia"/>
        <w:b/>
        <w:bCs/>
        <w:i w:val="0"/>
        <w:strike w:val="0"/>
        <w:dstrike w:val="0"/>
        <w:color w:val="000000"/>
        <w:sz w:val="22"/>
        <w:szCs w:val="22"/>
        <w:u w:val="none" w:color="000000"/>
        <w:bdr w:val="none" w:sz="0" w:space="0" w:color="auto"/>
        <w:shd w:val="clear" w:color="auto" w:fill="auto"/>
        <w:vertAlign w:val="baseline"/>
      </w:rPr>
    </w:lvl>
    <w:lvl w:ilvl="6" w:tplc="BF3C15D2">
      <w:start w:val="1"/>
      <w:numFmt w:val="decimal"/>
      <w:lvlText w:val="%7"/>
      <w:lvlJc w:val="left"/>
      <w:pPr>
        <w:ind w:left="4680"/>
      </w:pPr>
      <w:rPr>
        <w:rFonts w:ascii="Georgia" w:eastAsia="Georgia" w:hAnsi="Georgia" w:cs="Georgia"/>
        <w:b/>
        <w:bCs/>
        <w:i w:val="0"/>
        <w:strike w:val="0"/>
        <w:dstrike w:val="0"/>
        <w:color w:val="000000"/>
        <w:sz w:val="22"/>
        <w:szCs w:val="22"/>
        <w:u w:val="none" w:color="000000"/>
        <w:bdr w:val="none" w:sz="0" w:space="0" w:color="auto"/>
        <w:shd w:val="clear" w:color="auto" w:fill="auto"/>
        <w:vertAlign w:val="baseline"/>
      </w:rPr>
    </w:lvl>
    <w:lvl w:ilvl="7" w:tplc="91D882A0">
      <w:start w:val="1"/>
      <w:numFmt w:val="lowerLetter"/>
      <w:lvlText w:val="%8"/>
      <w:lvlJc w:val="left"/>
      <w:pPr>
        <w:ind w:left="5400"/>
      </w:pPr>
      <w:rPr>
        <w:rFonts w:ascii="Georgia" w:eastAsia="Georgia" w:hAnsi="Georgia" w:cs="Georgia"/>
        <w:b/>
        <w:bCs/>
        <w:i w:val="0"/>
        <w:strike w:val="0"/>
        <w:dstrike w:val="0"/>
        <w:color w:val="000000"/>
        <w:sz w:val="22"/>
        <w:szCs w:val="22"/>
        <w:u w:val="none" w:color="000000"/>
        <w:bdr w:val="none" w:sz="0" w:space="0" w:color="auto"/>
        <w:shd w:val="clear" w:color="auto" w:fill="auto"/>
        <w:vertAlign w:val="baseline"/>
      </w:rPr>
    </w:lvl>
    <w:lvl w:ilvl="8" w:tplc="A08EEC84">
      <w:start w:val="1"/>
      <w:numFmt w:val="lowerRoman"/>
      <w:lvlText w:val="%9"/>
      <w:lvlJc w:val="left"/>
      <w:pPr>
        <w:ind w:left="6120"/>
      </w:pPr>
      <w:rPr>
        <w:rFonts w:ascii="Georgia" w:eastAsia="Georgia" w:hAnsi="Georgia" w:cs="Georgia"/>
        <w:b/>
        <w:bCs/>
        <w:i w:val="0"/>
        <w:strike w:val="0"/>
        <w:dstrike w:val="0"/>
        <w:color w:val="000000"/>
        <w:sz w:val="22"/>
        <w:szCs w:val="22"/>
        <w:u w:val="none" w:color="000000"/>
        <w:bdr w:val="none" w:sz="0" w:space="0" w:color="auto"/>
        <w:shd w:val="clear" w:color="auto" w:fill="auto"/>
        <w:vertAlign w:val="baseline"/>
      </w:rPr>
    </w:lvl>
  </w:abstractNum>
  <w:num w:numId="1" w16cid:durableId="1135567687">
    <w:abstractNumId w:val="1"/>
  </w:num>
  <w:num w:numId="2" w16cid:durableId="2023698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D6B"/>
    <w:rsid w:val="001836DD"/>
    <w:rsid w:val="001C7E4A"/>
    <w:rsid w:val="00297A2B"/>
    <w:rsid w:val="00430884"/>
    <w:rsid w:val="004D2DBF"/>
    <w:rsid w:val="0050331D"/>
    <w:rsid w:val="005A37E1"/>
    <w:rsid w:val="006C1D35"/>
    <w:rsid w:val="00741576"/>
    <w:rsid w:val="00A2347D"/>
    <w:rsid w:val="00A41793"/>
    <w:rsid w:val="00B07597"/>
    <w:rsid w:val="00B66B04"/>
    <w:rsid w:val="00D13474"/>
    <w:rsid w:val="00D15873"/>
    <w:rsid w:val="00D8336E"/>
    <w:rsid w:val="00D87F58"/>
    <w:rsid w:val="00DE0D6B"/>
    <w:rsid w:val="00DF0754"/>
    <w:rsid w:val="00F41A45"/>
    <w:rsid w:val="00F71BE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0EA3"/>
  <w15:chartTrackingRefBased/>
  <w15:docId w15:val="{BCC0AD2A-F978-4DAE-AE76-702D104C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E0D6B"/>
    <w:pPr>
      <w:spacing w:after="7" w:line="247" w:lineRule="auto"/>
      <w:ind w:left="10" w:hanging="10"/>
      <w:jc w:val="both"/>
    </w:pPr>
    <w:rPr>
      <w:rFonts w:ascii="Georgia" w:eastAsia="Georgia" w:hAnsi="Georgia" w:cs="Georgia"/>
      <w:color w:val="000000"/>
      <w:lang w:eastAsia="et-EE"/>
    </w:rPr>
  </w:style>
  <w:style w:type="paragraph" w:styleId="Pealkiri1">
    <w:name w:val="heading 1"/>
    <w:next w:val="Normaallaad"/>
    <w:link w:val="Pealkiri1Mrk"/>
    <w:uiPriority w:val="9"/>
    <w:unhideWhenUsed/>
    <w:qFormat/>
    <w:rsid w:val="00DE0D6B"/>
    <w:pPr>
      <w:keepNext/>
      <w:keepLines/>
      <w:numPr>
        <w:numId w:val="1"/>
      </w:numPr>
      <w:spacing w:after="3"/>
      <w:outlineLvl w:val="0"/>
    </w:pPr>
    <w:rPr>
      <w:rFonts w:ascii="Georgia" w:eastAsia="Georgia" w:hAnsi="Georgia" w:cs="Georgia"/>
      <w:b/>
      <w:color w:val="000000"/>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E0D6B"/>
    <w:rPr>
      <w:rFonts w:ascii="Georgia" w:eastAsia="Georgia" w:hAnsi="Georgia" w:cs="Georgia"/>
      <w:b/>
      <w:color w:val="000000"/>
      <w:lang w:eastAsia="et-EE"/>
    </w:rPr>
  </w:style>
  <w:style w:type="paragraph" w:styleId="Loendilik">
    <w:name w:val="List Paragraph"/>
    <w:aliases w:val="Mummuga loetelu,Loendi l›ik"/>
    <w:basedOn w:val="Normaallaad"/>
    <w:link w:val="LoendilikMrk"/>
    <w:uiPriority w:val="34"/>
    <w:qFormat/>
    <w:rsid w:val="00DE0D6B"/>
    <w:pPr>
      <w:spacing w:after="200" w:line="276" w:lineRule="auto"/>
      <w:ind w:left="720" w:firstLine="0"/>
      <w:contextualSpacing/>
      <w:jc w:val="left"/>
    </w:pPr>
    <w:rPr>
      <w:rFonts w:asciiTheme="minorHAnsi" w:eastAsia="Times New Roman" w:hAnsiTheme="minorHAnsi" w:cs="Times New Roman"/>
      <w:color w:val="auto"/>
      <w:lang w:eastAsia="en-US"/>
    </w:rPr>
  </w:style>
  <w:style w:type="character" w:customStyle="1" w:styleId="LoendilikMrk">
    <w:name w:val="Loendi lõik Märk"/>
    <w:aliases w:val="Mummuga loetelu Märk,Loendi l›ik Märk"/>
    <w:basedOn w:val="Liguvaikefont"/>
    <w:link w:val="Loendilik"/>
    <w:uiPriority w:val="34"/>
    <w:locked/>
    <w:rsid w:val="00DE0D6B"/>
    <w:rPr>
      <w:rFonts w:eastAsia="Times New Roman" w:cs="Times New Roman"/>
    </w:rPr>
  </w:style>
  <w:style w:type="paragraph" w:customStyle="1" w:styleId="Default">
    <w:name w:val="Default"/>
    <w:rsid w:val="00DE0D6B"/>
    <w:pPr>
      <w:autoSpaceDE w:val="0"/>
      <w:autoSpaceDN w:val="0"/>
      <w:adjustRightInd w:val="0"/>
      <w:spacing w:after="0" w:line="240" w:lineRule="auto"/>
    </w:pPr>
    <w:rPr>
      <w:rFonts w:ascii="Georgia" w:eastAsiaTheme="minorEastAsia" w:hAnsi="Georgia" w:cs="Georgia"/>
      <w:color w:val="000000"/>
      <w:sz w:val="24"/>
      <w:szCs w:val="24"/>
      <w:lang w:eastAsia="et-EE"/>
    </w:rPr>
  </w:style>
  <w:style w:type="paragraph" w:styleId="Pis">
    <w:name w:val="header"/>
    <w:basedOn w:val="Normaallaad"/>
    <w:link w:val="PisMrk"/>
    <w:uiPriority w:val="99"/>
    <w:unhideWhenUsed/>
    <w:rsid w:val="00DE0D6B"/>
    <w:pPr>
      <w:tabs>
        <w:tab w:val="center" w:pos="4536"/>
        <w:tab w:val="right" w:pos="9072"/>
      </w:tabs>
      <w:spacing w:after="0" w:line="240" w:lineRule="auto"/>
    </w:pPr>
  </w:style>
  <w:style w:type="character" w:customStyle="1" w:styleId="PisMrk">
    <w:name w:val="Päis Märk"/>
    <w:basedOn w:val="Liguvaikefont"/>
    <w:link w:val="Pis"/>
    <w:uiPriority w:val="99"/>
    <w:rsid w:val="00DE0D6B"/>
    <w:rPr>
      <w:rFonts w:ascii="Georgia" w:eastAsia="Georgia" w:hAnsi="Georgia" w:cs="Georgia"/>
      <w:color w:val="000000"/>
      <w:lang w:eastAsia="et-EE"/>
    </w:rPr>
  </w:style>
  <w:style w:type="character" w:customStyle="1" w:styleId="KehatekstMrk">
    <w:name w:val="Kehatekst Märk"/>
    <w:basedOn w:val="Liguvaikefont"/>
    <w:link w:val="Kehatekst"/>
    <w:rsid w:val="00DE0D6B"/>
    <w:rPr>
      <w:rFonts w:ascii="Georgia" w:eastAsia="Georgia" w:hAnsi="Georgia" w:cs="Georgia"/>
      <w:shd w:val="clear" w:color="auto" w:fill="FFFFFF"/>
    </w:rPr>
  </w:style>
  <w:style w:type="paragraph" w:styleId="Kehatekst">
    <w:name w:val="Body Text"/>
    <w:basedOn w:val="Normaallaad"/>
    <w:link w:val="KehatekstMrk"/>
    <w:qFormat/>
    <w:rsid w:val="00DE0D6B"/>
    <w:pPr>
      <w:widowControl w:val="0"/>
      <w:shd w:val="clear" w:color="auto" w:fill="FFFFFF"/>
      <w:spacing w:after="0" w:line="240" w:lineRule="auto"/>
      <w:ind w:left="0" w:firstLine="0"/>
    </w:pPr>
    <w:rPr>
      <w:color w:val="auto"/>
      <w:lang w:eastAsia="en-US"/>
    </w:rPr>
  </w:style>
  <w:style w:type="character" w:customStyle="1" w:styleId="BodyTextChar1">
    <w:name w:val="Body Text Char1"/>
    <w:basedOn w:val="Liguvaikefont"/>
    <w:uiPriority w:val="99"/>
    <w:semiHidden/>
    <w:rsid w:val="00DE0D6B"/>
    <w:rPr>
      <w:rFonts w:ascii="Georgia" w:eastAsia="Georgia" w:hAnsi="Georgia" w:cs="Georgia"/>
      <w:color w:val="000000"/>
      <w:lang w:eastAsia="et-EE"/>
    </w:rPr>
  </w:style>
  <w:style w:type="paragraph" w:styleId="Redaktsioon">
    <w:name w:val="Revision"/>
    <w:hidden/>
    <w:uiPriority w:val="99"/>
    <w:semiHidden/>
    <w:rsid w:val="006C1D35"/>
    <w:pPr>
      <w:spacing w:after="0" w:line="240" w:lineRule="auto"/>
    </w:pPr>
    <w:rPr>
      <w:rFonts w:ascii="Georgia" w:eastAsia="Georgia" w:hAnsi="Georgia" w:cs="Georgia"/>
      <w:color w:val="000000"/>
      <w:lang w:eastAsia="et-EE"/>
    </w:rPr>
  </w:style>
  <w:style w:type="character" w:styleId="Kommentaariviide">
    <w:name w:val="annotation reference"/>
    <w:basedOn w:val="Liguvaikefont"/>
    <w:uiPriority w:val="99"/>
    <w:semiHidden/>
    <w:unhideWhenUsed/>
    <w:rsid w:val="006C1D35"/>
    <w:rPr>
      <w:sz w:val="16"/>
      <w:szCs w:val="16"/>
    </w:rPr>
  </w:style>
  <w:style w:type="paragraph" w:styleId="Kommentaaritekst">
    <w:name w:val="annotation text"/>
    <w:basedOn w:val="Normaallaad"/>
    <w:link w:val="KommentaaritekstMrk"/>
    <w:uiPriority w:val="99"/>
    <w:semiHidden/>
    <w:unhideWhenUsed/>
    <w:rsid w:val="006C1D35"/>
    <w:pPr>
      <w:spacing w:line="240" w:lineRule="auto"/>
    </w:pPr>
    <w:rPr>
      <w:sz w:val="20"/>
      <w:szCs w:val="20"/>
    </w:rPr>
  </w:style>
  <w:style w:type="character" w:customStyle="1" w:styleId="KommentaaritekstMrk">
    <w:name w:val="Kommentaari tekst Märk"/>
    <w:basedOn w:val="Liguvaikefont"/>
    <w:link w:val="Kommentaaritekst"/>
    <w:uiPriority w:val="99"/>
    <w:semiHidden/>
    <w:rsid w:val="006C1D35"/>
    <w:rPr>
      <w:rFonts w:ascii="Georgia" w:eastAsia="Georgia" w:hAnsi="Georgia" w:cs="Georgia"/>
      <w:color w:val="000000"/>
      <w:sz w:val="20"/>
      <w:szCs w:val="20"/>
      <w:lang w:eastAsia="et-EE"/>
    </w:rPr>
  </w:style>
  <w:style w:type="paragraph" w:styleId="Kommentaariteema">
    <w:name w:val="annotation subject"/>
    <w:basedOn w:val="Kommentaaritekst"/>
    <w:next w:val="Kommentaaritekst"/>
    <w:link w:val="KommentaariteemaMrk"/>
    <w:uiPriority w:val="99"/>
    <w:semiHidden/>
    <w:unhideWhenUsed/>
    <w:rsid w:val="006C1D35"/>
    <w:rPr>
      <w:b/>
      <w:bCs/>
    </w:rPr>
  </w:style>
  <w:style w:type="character" w:customStyle="1" w:styleId="KommentaariteemaMrk">
    <w:name w:val="Kommentaari teema Märk"/>
    <w:basedOn w:val="KommentaaritekstMrk"/>
    <w:link w:val="Kommentaariteema"/>
    <w:uiPriority w:val="99"/>
    <w:semiHidden/>
    <w:rsid w:val="006C1D35"/>
    <w:rPr>
      <w:rFonts w:ascii="Georgia" w:eastAsia="Georgia" w:hAnsi="Georgia" w:cs="Georgia"/>
      <w:b/>
      <w:bCs/>
      <w:color w:val="000000"/>
      <w:sz w:val="20"/>
      <w:szCs w:val="20"/>
      <w:lang w:eastAsia="et-EE"/>
    </w:rPr>
  </w:style>
  <w:style w:type="character" w:styleId="Hperlink">
    <w:name w:val="Hyperlink"/>
    <w:basedOn w:val="Liguvaikefont"/>
    <w:uiPriority w:val="99"/>
    <w:unhideWhenUsed/>
    <w:rsid w:val="00D8336E"/>
    <w:rPr>
      <w:color w:val="0563C1" w:themeColor="hyperlink"/>
      <w:u w:val="single"/>
    </w:rPr>
  </w:style>
  <w:style w:type="character" w:styleId="Lahendamatamainimine">
    <w:name w:val="Unresolved Mention"/>
    <w:basedOn w:val="Liguvaikefont"/>
    <w:uiPriority w:val="99"/>
    <w:semiHidden/>
    <w:unhideWhenUsed/>
    <w:rsid w:val="00D83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mobire.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o.roosvalt@kohus.ee"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9</Pages>
  <Words>3052</Words>
  <Characters>17705</Characters>
  <Application>Microsoft Office Word</Application>
  <DocSecurity>0</DocSecurity>
  <Lines>147</Lines>
  <Paragraphs>41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Palu</dc:creator>
  <cp:keywords/>
  <dc:description/>
  <cp:lastModifiedBy>Avo Roosvalt</cp:lastModifiedBy>
  <cp:revision>6</cp:revision>
  <dcterms:created xsi:type="dcterms:W3CDTF">2024-09-10T10:23:00Z</dcterms:created>
  <dcterms:modified xsi:type="dcterms:W3CDTF">2024-09-11T11:21:00Z</dcterms:modified>
</cp:coreProperties>
</file>